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2EB37A" w14:textId="405B21F5" w:rsidR="00251F4A" w:rsidRDefault="00251F4A" w:rsidP="00251F4A">
      <w:pPr>
        <w:widowControl/>
        <w:tabs>
          <w:tab w:val="left" w:pos="2552"/>
        </w:tabs>
        <w:jc w:val="left"/>
        <w:rPr>
          <w:rFonts w:ascii="Arial" w:eastAsia="Times New Roman" w:hAnsi="Arial" w:cs="Arial"/>
          <w:b/>
          <w:bCs/>
          <w:kern w:val="0"/>
          <w:sz w:val="22"/>
          <w:szCs w:val="24"/>
          <w:lang w:val="en-GB" w:eastAsia="en-US"/>
        </w:rPr>
      </w:pPr>
      <w:r>
        <w:rPr>
          <w:rFonts w:ascii="Arial" w:eastAsia="Times New Roman" w:hAnsi="Arial" w:cs="Arial"/>
          <w:b/>
          <w:bCs/>
          <w:kern w:val="0"/>
          <w:sz w:val="22"/>
          <w:szCs w:val="24"/>
          <w:lang w:val="en-GB" w:eastAsia="en-US"/>
        </w:rPr>
        <w:t>3GPP TSG RAN WG1 #</w:t>
      </w:r>
      <w:r>
        <w:rPr>
          <w:rFonts w:ascii="Arial" w:eastAsia="宋体" w:hAnsi="Arial" w:cs="Arial" w:hint="eastAsia"/>
          <w:b/>
          <w:bCs/>
          <w:kern w:val="0"/>
          <w:sz w:val="22"/>
          <w:szCs w:val="24"/>
        </w:rPr>
        <w:t>102-e</w:t>
      </w:r>
      <w:r>
        <w:rPr>
          <w:rFonts w:ascii="Arial" w:eastAsia="Times New Roman" w:hAnsi="Arial" w:cs="Arial"/>
          <w:b/>
          <w:bCs/>
          <w:kern w:val="0"/>
          <w:sz w:val="22"/>
          <w:szCs w:val="24"/>
          <w:lang w:val="en-GB" w:eastAsia="en-US"/>
        </w:rPr>
        <w:t xml:space="preserve">                                  </w:t>
      </w:r>
      <w:r>
        <w:rPr>
          <w:rFonts w:ascii="Arial" w:eastAsia="宋体" w:hAnsi="Arial" w:cs="Arial" w:hint="eastAsia"/>
          <w:b/>
          <w:bCs/>
          <w:kern w:val="0"/>
          <w:sz w:val="22"/>
          <w:szCs w:val="24"/>
        </w:rPr>
        <w:t xml:space="preserve">  </w:t>
      </w:r>
      <w:r w:rsidRPr="00BF1F4D">
        <w:rPr>
          <w:rFonts w:ascii="Arial" w:eastAsia="Times New Roman" w:hAnsi="Arial" w:cs="Arial" w:hint="eastAsia"/>
          <w:b/>
          <w:bCs/>
          <w:kern w:val="0"/>
          <w:sz w:val="22"/>
          <w:szCs w:val="24"/>
          <w:lang w:val="en-GB" w:eastAsia="en-US"/>
        </w:rPr>
        <w:t xml:space="preserve">  </w:t>
      </w:r>
      <w:r w:rsidRPr="00BF1F4D">
        <w:rPr>
          <w:rFonts w:ascii="Arial" w:eastAsia="Times New Roman" w:hAnsi="Arial" w:cs="Arial"/>
          <w:b/>
          <w:bCs/>
          <w:kern w:val="0"/>
          <w:sz w:val="22"/>
          <w:szCs w:val="24"/>
          <w:lang w:val="en-GB" w:eastAsia="en-US"/>
        </w:rPr>
        <w:t xml:space="preserve">  </w:t>
      </w:r>
      <w:r w:rsidRPr="00E51CDC">
        <w:rPr>
          <w:rFonts w:ascii="Arial" w:eastAsia="Times New Roman" w:hAnsi="Arial" w:cs="Arial"/>
          <w:b/>
          <w:bCs/>
          <w:kern w:val="0"/>
          <w:sz w:val="22"/>
          <w:szCs w:val="24"/>
          <w:lang w:val="en-GB" w:eastAsia="en-US"/>
        </w:rPr>
        <w:t>R1-</w:t>
      </w:r>
      <w:r w:rsidR="00D1269A" w:rsidRPr="00E51CDC">
        <w:rPr>
          <w:rFonts w:ascii="Arial" w:eastAsia="Times New Roman" w:hAnsi="Arial" w:cs="Arial"/>
          <w:b/>
          <w:bCs/>
          <w:kern w:val="0"/>
          <w:sz w:val="22"/>
          <w:szCs w:val="24"/>
          <w:lang w:val="en-GB" w:eastAsia="en-US"/>
        </w:rPr>
        <w:t>20</w:t>
      </w:r>
      <w:r w:rsidR="00D1269A" w:rsidRPr="00BF1F4D">
        <w:rPr>
          <w:rFonts w:ascii="Arial" w:eastAsia="Times New Roman" w:hAnsi="Arial" w:cs="Arial" w:hint="eastAsia"/>
          <w:b/>
          <w:bCs/>
          <w:kern w:val="0"/>
          <w:sz w:val="22"/>
          <w:szCs w:val="24"/>
          <w:lang w:val="en-GB" w:eastAsia="en-US"/>
        </w:rPr>
        <w:t>0540</w:t>
      </w:r>
      <w:r w:rsidR="00D1269A">
        <w:rPr>
          <w:rFonts w:ascii="Arial" w:eastAsia="Times New Roman" w:hAnsi="Arial" w:cs="Arial"/>
          <w:b/>
          <w:bCs/>
          <w:kern w:val="0"/>
          <w:sz w:val="22"/>
          <w:szCs w:val="24"/>
          <w:lang w:val="en-GB" w:eastAsia="en-US"/>
        </w:rPr>
        <w:t xml:space="preserve">6                                                                           </w:t>
      </w:r>
    </w:p>
    <w:p w14:paraId="3DA83945" w14:textId="77777777" w:rsidR="00251F4A" w:rsidRDefault="00251F4A" w:rsidP="00251F4A">
      <w:pPr>
        <w:widowControl/>
        <w:tabs>
          <w:tab w:val="left" w:pos="2552"/>
        </w:tabs>
        <w:jc w:val="left"/>
        <w:rPr>
          <w:rFonts w:ascii="Arial" w:eastAsia="Times New Roman" w:hAnsi="Arial" w:cs="Arial"/>
          <w:b/>
          <w:bCs/>
          <w:kern w:val="0"/>
          <w:sz w:val="22"/>
          <w:szCs w:val="24"/>
          <w:lang w:val="en-GB" w:eastAsia="en-US"/>
        </w:rPr>
      </w:pPr>
      <w:r>
        <w:rPr>
          <w:rFonts w:ascii="Arial" w:eastAsia="Times New Roman" w:hAnsi="Arial" w:cs="Arial"/>
          <w:b/>
          <w:bCs/>
          <w:kern w:val="0"/>
          <w:sz w:val="22"/>
          <w:szCs w:val="24"/>
          <w:lang w:val="en-GB" w:eastAsia="en-US"/>
        </w:rPr>
        <w:t>e-Meeting</w:t>
      </w:r>
      <w:r>
        <w:rPr>
          <w:rFonts w:ascii="Arial" w:eastAsia="Times New Roman" w:hAnsi="Arial" w:cs="Arial" w:hint="eastAsia"/>
          <w:b/>
          <w:bCs/>
          <w:kern w:val="0"/>
          <w:sz w:val="22"/>
          <w:szCs w:val="24"/>
          <w:lang w:val="en-GB" w:eastAsia="en-US"/>
        </w:rPr>
        <w:t xml:space="preserve">, </w:t>
      </w:r>
      <w:r w:rsidRPr="00021E2C">
        <w:rPr>
          <w:rFonts w:ascii="Arial" w:eastAsia="Times New Roman" w:hAnsi="Arial" w:cs="Arial"/>
          <w:b/>
          <w:bCs/>
          <w:kern w:val="0"/>
          <w:sz w:val="22"/>
          <w:szCs w:val="24"/>
          <w:lang w:val="en-GB" w:eastAsia="en-US"/>
        </w:rPr>
        <w:t>August 17</w:t>
      </w:r>
      <w:r w:rsidRPr="00346048">
        <w:rPr>
          <w:rFonts w:ascii="Arial" w:eastAsia="Times New Roman" w:hAnsi="Arial" w:cs="Arial"/>
          <w:b/>
          <w:bCs/>
          <w:kern w:val="0"/>
          <w:sz w:val="22"/>
          <w:szCs w:val="24"/>
          <w:vertAlign w:val="superscript"/>
          <w:lang w:val="en-GB" w:eastAsia="en-US"/>
        </w:rPr>
        <w:t xml:space="preserve">th </w:t>
      </w:r>
      <w:r w:rsidRPr="00021E2C">
        <w:rPr>
          <w:rFonts w:ascii="Arial" w:eastAsia="Times New Roman" w:hAnsi="Arial" w:cs="Arial"/>
          <w:b/>
          <w:bCs/>
          <w:kern w:val="0"/>
          <w:sz w:val="22"/>
          <w:szCs w:val="24"/>
          <w:lang w:val="en-GB" w:eastAsia="en-US"/>
        </w:rPr>
        <w:t>– 28</w:t>
      </w:r>
      <w:r w:rsidRPr="00346048">
        <w:rPr>
          <w:rFonts w:ascii="Arial" w:eastAsia="Times New Roman" w:hAnsi="Arial" w:cs="Arial"/>
          <w:b/>
          <w:bCs/>
          <w:kern w:val="0"/>
          <w:sz w:val="22"/>
          <w:szCs w:val="24"/>
          <w:vertAlign w:val="superscript"/>
          <w:lang w:val="en-GB" w:eastAsia="en-US"/>
        </w:rPr>
        <w:t>th</w:t>
      </w:r>
      <w:r w:rsidRPr="00021E2C">
        <w:rPr>
          <w:rFonts w:ascii="Arial" w:eastAsia="Times New Roman" w:hAnsi="Arial" w:cs="Arial"/>
          <w:b/>
          <w:bCs/>
          <w:kern w:val="0"/>
          <w:sz w:val="22"/>
          <w:szCs w:val="24"/>
          <w:lang w:val="en-GB" w:eastAsia="en-US"/>
        </w:rPr>
        <w:t xml:space="preserve">, </w:t>
      </w:r>
      <w:r>
        <w:rPr>
          <w:rFonts w:ascii="Arial" w:eastAsia="Times New Roman" w:hAnsi="Arial" w:cs="Arial" w:hint="eastAsia"/>
          <w:b/>
          <w:bCs/>
          <w:kern w:val="0"/>
          <w:sz w:val="22"/>
          <w:szCs w:val="24"/>
          <w:lang w:val="en-GB" w:eastAsia="en-US"/>
        </w:rPr>
        <w:t>2020</w:t>
      </w:r>
    </w:p>
    <w:p w14:paraId="79A9DFE8" w14:textId="77777777" w:rsidR="00251F4A" w:rsidRPr="008F5653" w:rsidRDefault="00251F4A" w:rsidP="00251F4A">
      <w:pPr>
        <w:widowControl/>
        <w:tabs>
          <w:tab w:val="left" w:pos="1595"/>
          <w:tab w:val="left" w:pos="2552"/>
        </w:tabs>
        <w:ind w:left="1800" w:hanging="1800"/>
        <w:jc w:val="left"/>
        <w:rPr>
          <w:rFonts w:ascii="Arial" w:eastAsia="Times New Roman" w:hAnsi="Arial" w:cs="Arial"/>
          <w:b/>
          <w:kern w:val="0"/>
          <w:sz w:val="20"/>
          <w:szCs w:val="24"/>
          <w:lang w:val="en-GB" w:eastAsia="en-US"/>
        </w:rPr>
      </w:pPr>
    </w:p>
    <w:p w14:paraId="04FFD14E" w14:textId="77777777" w:rsidR="00251F4A" w:rsidRDefault="00251F4A" w:rsidP="00251F4A">
      <w:pPr>
        <w:widowControl/>
        <w:tabs>
          <w:tab w:val="left" w:pos="1595"/>
          <w:tab w:val="left" w:pos="2552"/>
        </w:tabs>
        <w:ind w:left="1558" w:hangingChars="776" w:hanging="1558"/>
        <w:jc w:val="left"/>
        <w:rPr>
          <w:rFonts w:ascii="Arial" w:eastAsia="宋体" w:hAnsi="Arial" w:cs="Arial"/>
          <w:b/>
          <w:kern w:val="0"/>
          <w:sz w:val="20"/>
          <w:szCs w:val="24"/>
        </w:rPr>
      </w:pPr>
      <w:r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>Source:</w:t>
      </w:r>
      <w:r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ab/>
      </w:r>
      <w:r>
        <w:rPr>
          <w:rFonts w:ascii="Arial" w:eastAsia="宋体" w:hAnsi="Arial" w:cs="Arial" w:hint="eastAsia"/>
          <w:b/>
          <w:kern w:val="0"/>
          <w:sz w:val="20"/>
          <w:szCs w:val="24"/>
        </w:rPr>
        <w:t>vivo</w:t>
      </w:r>
    </w:p>
    <w:p w14:paraId="650D40ED" w14:textId="77777777" w:rsidR="00251F4A" w:rsidRDefault="00251F4A" w:rsidP="00251F4A">
      <w:pPr>
        <w:widowControl/>
        <w:tabs>
          <w:tab w:val="left" w:pos="1595"/>
          <w:tab w:val="left" w:pos="2552"/>
        </w:tabs>
        <w:ind w:left="1558" w:hangingChars="776" w:hanging="1558"/>
        <w:rPr>
          <w:rFonts w:ascii="Arial" w:eastAsia="宋体" w:hAnsi="Arial" w:cs="Arial"/>
          <w:b/>
          <w:kern w:val="0"/>
          <w:sz w:val="20"/>
          <w:szCs w:val="24"/>
        </w:rPr>
      </w:pPr>
      <w:r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>Title:</w:t>
      </w:r>
      <w:r>
        <w:rPr>
          <w:rFonts w:ascii="Arial" w:eastAsia="宋体" w:hAnsi="Arial" w:cs="Arial" w:hint="eastAsia"/>
          <w:b/>
          <w:kern w:val="0"/>
          <w:sz w:val="20"/>
          <w:szCs w:val="24"/>
        </w:rPr>
        <w:tab/>
      </w:r>
      <w:r w:rsidRPr="00251F4A">
        <w:rPr>
          <w:rFonts w:ascii="Arial" w:eastAsia="宋体" w:hAnsi="Arial" w:cs="Arial"/>
          <w:b/>
          <w:kern w:val="0"/>
          <w:sz w:val="20"/>
          <w:szCs w:val="24"/>
        </w:rPr>
        <w:t xml:space="preserve">Discussion on </w:t>
      </w:r>
      <w:bookmarkStart w:id="0" w:name="_Hlk47345766"/>
      <w:r w:rsidRPr="00251F4A">
        <w:rPr>
          <w:rFonts w:ascii="Arial" w:eastAsia="宋体" w:hAnsi="Arial" w:cs="Arial"/>
          <w:b/>
          <w:kern w:val="0"/>
          <w:sz w:val="20"/>
          <w:szCs w:val="24"/>
        </w:rPr>
        <w:t>mechanisms to support group scheduling for RRC_CONNECTED UEs</w:t>
      </w:r>
    </w:p>
    <w:bookmarkEnd w:id="0"/>
    <w:p w14:paraId="4880A8A7" w14:textId="77777777" w:rsidR="00251F4A" w:rsidRDefault="00251F4A" w:rsidP="00251F4A">
      <w:pPr>
        <w:widowControl/>
        <w:tabs>
          <w:tab w:val="left" w:pos="1595"/>
          <w:tab w:val="left" w:pos="2552"/>
        </w:tabs>
        <w:ind w:left="1558" w:hangingChars="776" w:hanging="1558"/>
        <w:jc w:val="left"/>
        <w:rPr>
          <w:rFonts w:ascii="Arial" w:eastAsia="宋体" w:hAnsi="Arial" w:cs="Arial"/>
          <w:b/>
          <w:kern w:val="0"/>
          <w:sz w:val="20"/>
          <w:szCs w:val="24"/>
        </w:rPr>
      </w:pPr>
      <w:r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>Agenda Item:</w:t>
      </w:r>
      <w:r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ab/>
        <w:t>8.12.1</w:t>
      </w:r>
    </w:p>
    <w:p w14:paraId="0AD2DF5F" w14:textId="77777777" w:rsidR="00251F4A" w:rsidRDefault="00251F4A" w:rsidP="00251F4A">
      <w:pPr>
        <w:rPr>
          <w:rFonts w:eastAsia="宋体" w:cs="Arial"/>
          <w:sz w:val="22"/>
        </w:rPr>
      </w:pPr>
      <w:r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>Document for:  Discussion</w:t>
      </w:r>
      <w:r>
        <w:rPr>
          <w:rFonts w:ascii="Arial" w:eastAsia="宋体" w:hAnsi="Arial" w:cs="Arial"/>
          <w:b/>
          <w:kern w:val="0"/>
          <w:sz w:val="20"/>
          <w:szCs w:val="24"/>
        </w:rPr>
        <w:t xml:space="preserve"> and Decision</w:t>
      </w:r>
    </w:p>
    <w:p w14:paraId="56CFE4AD" w14:textId="77777777" w:rsidR="00251F4A" w:rsidRDefault="00251F4A" w:rsidP="00251F4A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00849E4A" w14:textId="00755AAC" w:rsidR="00DC2FE0" w:rsidRDefault="00DC2FE0" w:rsidP="00DC2FE0">
      <w:pPr>
        <w:spacing w:after="120"/>
        <w:rPr>
          <w:rFonts w:ascii="Times New Roman" w:hAnsi="Times New Roman"/>
          <w:sz w:val="20"/>
          <w:szCs w:val="20"/>
        </w:rPr>
      </w:pPr>
      <w:r w:rsidRPr="00D02758">
        <w:rPr>
          <w:rFonts w:ascii="Times New Roman" w:hAnsi="Times New Roman"/>
          <w:sz w:val="20"/>
          <w:szCs w:val="20"/>
        </w:rPr>
        <w:t>In RAN#8</w:t>
      </w:r>
      <w:r>
        <w:rPr>
          <w:rFonts w:ascii="Times New Roman" w:hAnsi="Times New Roman"/>
          <w:sz w:val="20"/>
          <w:szCs w:val="20"/>
        </w:rPr>
        <w:t>6</w:t>
      </w:r>
      <w:r w:rsidRPr="00D02758">
        <w:rPr>
          <w:rFonts w:ascii="Times New Roman" w:hAnsi="Times New Roman"/>
          <w:sz w:val="20"/>
          <w:szCs w:val="20"/>
        </w:rPr>
        <w:t xml:space="preserve"> meeting, the </w:t>
      </w:r>
      <w:r w:rsidR="00557B79" w:rsidRPr="00D02758">
        <w:rPr>
          <w:rFonts w:ascii="Times New Roman" w:hAnsi="Times New Roman"/>
          <w:sz w:val="20"/>
          <w:szCs w:val="20"/>
        </w:rPr>
        <w:t>work item</w:t>
      </w:r>
      <w:r w:rsidRPr="00D02758">
        <w:rPr>
          <w:rFonts w:ascii="Times New Roman" w:hAnsi="Times New Roman"/>
          <w:sz w:val="20"/>
          <w:szCs w:val="20"/>
        </w:rPr>
        <w:t xml:space="preserve"> of NR support of </w:t>
      </w:r>
      <w:bookmarkStart w:id="1" w:name="_Hlk47452474"/>
      <w:r w:rsidRPr="00D02758">
        <w:rPr>
          <w:rFonts w:ascii="Times New Roman" w:hAnsi="Times New Roman"/>
          <w:sz w:val="20"/>
          <w:szCs w:val="20"/>
        </w:rPr>
        <w:t>Multicast and Broadcast Services</w:t>
      </w:r>
      <w:bookmarkEnd w:id="1"/>
      <w:r w:rsidRPr="00D02758">
        <w:rPr>
          <w:rFonts w:ascii="Times New Roman" w:hAnsi="Times New Roman"/>
          <w:sz w:val="20"/>
          <w:szCs w:val="20"/>
        </w:rPr>
        <w:t xml:space="preserve"> has been approved [1]. The following</w:t>
      </w:r>
      <w:r w:rsidR="003915AB">
        <w:rPr>
          <w:rFonts w:ascii="Times New Roman" w:hAnsi="Times New Roman"/>
          <w:sz w:val="20"/>
          <w:szCs w:val="20"/>
        </w:rPr>
        <w:t>s</w:t>
      </w:r>
      <w:r w:rsidRPr="00D02758">
        <w:rPr>
          <w:rFonts w:ascii="Times New Roman" w:hAnsi="Times New Roman"/>
          <w:sz w:val="20"/>
          <w:szCs w:val="20"/>
        </w:rPr>
        <w:t xml:space="preserve"> have been identified as the objectives </w:t>
      </w:r>
      <w:r>
        <w:rPr>
          <w:rFonts w:ascii="Times New Roman" w:hAnsi="Times New Roman"/>
          <w:sz w:val="20"/>
          <w:szCs w:val="20"/>
        </w:rPr>
        <w:t>related with physical layer</w:t>
      </w:r>
      <w:r w:rsidRPr="00D02758">
        <w:rPr>
          <w:rFonts w:ascii="Times New Roman" w:hAnsi="Times New Roman"/>
          <w:sz w:val="20"/>
          <w:szCs w:val="20"/>
        </w:rPr>
        <w:t xml:space="preserve"> of the work item.</w:t>
      </w:r>
    </w:p>
    <w:p w14:paraId="7AB91D66" w14:textId="77777777" w:rsidR="00DC2FE0" w:rsidRPr="002D2651" w:rsidRDefault="00DC2FE0" w:rsidP="00DC2FE0">
      <w:pPr>
        <w:widowControl/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right="-99"/>
        <w:jc w:val="left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</w:pP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Specify RAN basic functions for broadcast/multicast </w:t>
      </w: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for UEs in RRC_CONNECTED state</w:t>
      </w: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 [RAN1, RAN2, RAN3]:</w:t>
      </w:r>
    </w:p>
    <w:p w14:paraId="2AA9CBD1" w14:textId="77777777" w:rsidR="00DC2FE0" w:rsidRPr="002D2651" w:rsidRDefault="00DC2FE0" w:rsidP="00DC2FE0">
      <w:pPr>
        <w:widowControl/>
        <w:numPr>
          <w:ilvl w:val="1"/>
          <w:numId w:val="7"/>
        </w:numPr>
        <w:overflowPunct w:val="0"/>
        <w:autoSpaceDE w:val="0"/>
        <w:autoSpaceDN w:val="0"/>
        <w:adjustRightInd w:val="0"/>
        <w:spacing w:after="120"/>
        <w:ind w:right="-99"/>
        <w:jc w:val="left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</w:pP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Specify a</w:t>
      </w: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 </w:t>
      </w:r>
      <w:bookmarkStart w:id="2" w:name="_Hlk47369038"/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group scheduling mechanism </w:t>
      </w:r>
      <w:bookmarkEnd w:id="2"/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>to allow UEs to receive Broadcast/Multicast service [RAN1</w:t>
      </w: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, RAN2</w:t>
      </w: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>]</w:t>
      </w:r>
    </w:p>
    <w:p w14:paraId="4EFCD662" w14:textId="77777777" w:rsidR="00DC2FE0" w:rsidRPr="002D2651" w:rsidRDefault="00DC2FE0" w:rsidP="00DC2FE0">
      <w:pPr>
        <w:widowControl/>
        <w:numPr>
          <w:ilvl w:val="2"/>
          <w:numId w:val="7"/>
        </w:numPr>
        <w:overflowPunct w:val="0"/>
        <w:autoSpaceDE w:val="0"/>
        <w:autoSpaceDN w:val="0"/>
        <w:adjustRightInd w:val="0"/>
        <w:spacing w:after="120"/>
        <w:ind w:right="-99"/>
        <w:jc w:val="left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</w:pP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>This objective includes specifying necessary enhancements that are required to enable simultaneous operation with unicast reception.</w:t>
      </w:r>
    </w:p>
    <w:p w14:paraId="54B9560D" w14:textId="77777777" w:rsidR="00DC2FE0" w:rsidRPr="002D2651" w:rsidRDefault="00DC2FE0" w:rsidP="00DC2FE0">
      <w:pPr>
        <w:widowControl/>
        <w:numPr>
          <w:ilvl w:val="1"/>
          <w:numId w:val="7"/>
        </w:numPr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Specify required changes to </w:t>
      </w: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improve reliability of Broadcast/Multicast service, </w:t>
      </w: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e.g. by UL feedback. The level of reliability should be based on the requirements of the application/service provided.</w:t>
      </w: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</w:t>
      </w: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[RAN1, RAN2]</w:t>
      </w:r>
    </w:p>
    <w:p w14:paraId="65271281" w14:textId="77777777" w:rsidR="00DC2FE0" w:rsidRPr="002D2651" w:rsidRDefault="00DC2FE0" w:rsidP="00DC2FE0">
      <w:pPr>
        <w:widowControl/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right="-99"/>
        <w:jc w:val="left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</w:pP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Specify RAN basic functions for broadcast/multicast </w:t>
      </w: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for UEs in RRC_IDLE/ RRC_INACTIVE states</w:t>
      </w: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 [RAN2, RAN1]:</w:t>
      </w:r>
    </w:p>
    <w:p w14:paraId="26FDBA47" w14:textId="77777777" w:rsidR="00DC2FE0" w:rsidRPr="002D2651" w:rsidRDefault="00DC2FE0" w:rsidP="00DC2FE0">
      <w:pPr>
        <w:widowControl/>
        <w:numPr>
          <w:ilvl w:val="1"/>
          <w:numId w:val="7"/>
        </w:numPr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Specify required changes to enable the reception of </w:t>
      </w: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>Point to Multipoint transmissions by UEs in</w:t>
      </w: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RRC_IDLE/ RRC_INACTIVE states, </w:t>
      </w: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>with the aim of keeping maximum commonality between RRC_CONNECTED state and RRC_IDLE/RRC_INACTIVE state for the configuration of PTM reception. [RAN2, RAN1].</w:t>
      </w:r>
    </w:p>
    <w:p w14:paraId="6EE00058" w14:textId="77777777" w:rsidR="00DC2FE0" w:rsidRPr="00DC2FE0" w:rsidRDefault="00DC2FE0" w:rsidP="00DC2FE0">
      <w:pPr>
        <w:widowControl/>
        <w:overflowPunct w:val="0"/>
        <w:autoSpaceDE w:val="0"/>
        <w:autoSpaceDN w:val="0"/>
        <w:adjustRightInd w:val="0"/>
        <w:spacing w:after="120"/>
        <w:ind w:left="72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2D2651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Note: </w:t>
      </w:r>
      <w:r w:rsidRPr="002D265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the possibility of receiving </w:t>
      </w: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Point to Multipoint transmissions </w:t>
      </w:r>
      <w:r w:rsidRPr="002D2651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 xml:space="preserve">by </w:t>
      </w:r>
      <w:r w:rsidRPr="002D265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UEs in RRC_IDLE/ RRC_INACTIVE states, without the need for those UEs to get the </w:t>
      </w:r>
      <w:r w:rsidRPr="002D2651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 xml:space="preserve">configuration of the PTM bearer carrying the Broadcast/Multicast service while in RRC CONNECTED state beforehand, is subject to verification of service subscription and authorization assumptions during the WI. </w:t>
      </w:r>
    </w:p>
    <w:p w14:paraId="227A25E8" w14:textId="27D5BD50" w:rsidR="00251F4A" w:rsidRDefault="00251F4A" w:rsidP="00251F4A">
      <w:pPr>
        <w:spacing w:before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we will </w:t>
      </w:r>
      <w:r w:rsidR="00DC2FE0">
        <w:rPr>
          <w:rFonts w:ascii="Times New Roman" w:hAnsi="Times New Roman"/>
          <w:sz w:val="20"/>
          <w:szCs w:val="20"/>
        </w:rPr>
        <w:t xml:space="preserve">make </w:t>
      </w:r>
      <w:r>
        <w:rPr>
          <w:rFonts w:ascii="Times New Roman" w:hAnsi="Times New Roman"/>
          <w:sz w:val="20"/>
          <w:szCs w:val="20"/>
        </w:rPr>
        <w:t>discuss</w:t>
      </w:r>
      <w:r w:rsidR="00DC2FE0">
        <w:rPr>
          <w:rFonts w:ascii="Times New Roman" w:hAnsi="Times New Roman"/>
          <w:sz w:val="20"/>
          <w:szCs w:val="20"/>
        </w:rPr>
        <w:t xml:space="preserve">ions on </w:t>
      </w:r>
      <w:r w:rsidR="00DC2FE0" w:rsidRPr="00DC2FE0">
        <w:rPr>
          <w:rFonts w:ascii="Times New Roman" w:hAnsi="Times New Roman"/>
          <w:sz w:val="20"/>
          <w:szCs w:val="20"/>
        </w:rPr>
        <w:t xml:space="preserve">mechanisms to support group scheduling </w:t>
      </w:r>
      <w:r w:rsidR="00FC06A4">
        <w:rPr>
          <w:rFonts w:ascii="Times New Roman" w:hAnsi="Times New Roman"/>
          <w:sz w:val="20"/>
          <w:szCs w:val="20"/>
        </w:rPr>
        <w:t xml:space="preserve">for </w:t>
      </w:r>
      <w:r w:rsidR="00DD53A9"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>Broadcast/Multicast service</w:t>
      </w:r>
      <w:r w:rsidR="00DD53A9" w:rsidRPr="00DC2FE0" w:rsidDel="00031BA5">
        <w:rPr>
          <w:rFonts w:ascii="Times New Roman" w:hAnsi="Times New Roman"/>
          <w:sz w:val="20"/>
          <w:szCs w:val="20"/>
        </w:rPr>
        <w:t xml:space="preserve"> </w:t>
      </w:r>
      <w:r w:rsidR="00DC2FE0" w:rsidRPr="00DC2FE0">
        <w:rPr>
          <w:rFonts w:ascii="Times New Roman" w:hAnsi="Times New Roman"/>
          <w:sz w:val="20"/>
          <w:szCs w:val="20"/>
        </w:rPr>
        <w:t>for RRC_CONNECTED UEs</w:t>
      </w:r>
      <w:r>
        <w:rPr>
          <w:rFonts w:ascii="Times New Roman" w:hAnsi="Times New Roman"/>
          <w:sz w:val="20"/>
          <w:szCs w:val="20"/>
        </w:rPr>
        <w:t>.</w:t>
      </w:r>
    </w:p>
    <w:p w14:paraId="430D0B86" w14:textId="77777777" w:rsidR="00251F4A" w:rsidRPr="008678A1" w:rsidRDefault="00251F4A" w:rsidP="00251F4A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>Discussion</w:t>
      </w:r>
      <w:bookmarkStart w:id="3" w:name="_Ref498564494"/>
    </w:p>
    <w:p w14:paraId="667FF024" w14:textId="77777777" w:rsidR="00251F4A" w:rsidRDefault="00251F4A" w:rsidP="00251F4A">
      <w:pPr>
        <w:pStyle w:val="a9"/>
        <w:keepNext/>
        <w:widowControl/>
        <w:numPr>
          <w:ilvl w:val="0"/>
          <w:numId w:val="1"/>
        </w:numPr>
        <w:spacing w:before="240" w:after="60"/>
        <w:ind w:firstLineChars="0"/>
        <w:jc w:val="left"/>
        <w:outlineLvl w:val="1"/>
        <w:rPr>
          <w:rFonts w:ascii="Arial" w:hAnsi="Arial" w:cs="Arial"/>
          <w:b/>
          <w:bCs/>
          <w:iCs/>
          <w:vanish/>
          <w:kern w:val="0"/>
          <w:sz w:val="30"/>
          <w:szCs w:val="30"/>
        </w:rPr>
      </w:pPr>
    </w:p>
    <w:p w14:paraId="552C7476" w14:textId="77777777" w:rsidR="00251F4A" w:rsidRDefault="00251F4A" w:rsidP="00251F4A">
      <w:pPr>
        <w:pStyle w:val="a9"/>
        <w:keepNext/>
        <w:widowControl/>
        <w:numPr>
          <w:ilvl w:val="0"/>
          <w:numId w:val="1"/>
        </w:numPr>
        <w:spacing w:before="240" w:after="60"/>
        <w:ind w:firstLineChars="0"/>
        <w:jc w:val="left"/>
        <w:outlineLvl w:val="1"/>
        <w:rPr>
          <w:rFonts w:ascii="Arial" w:hAnsi="Arial" w:cs="Arial"/>
          <w:b/>
          <w:bCs/>
          <w:iCs/>
          <w:vanish/>
          <w:kern w:val="0"/>
          <w:sz w:val="30"/>
          <w:szCs w:val="30"/>
        </w:rPr>
      </w:pPr>
    </w:p>
    <w:bookmarkEnd w:id="3"/>
    <w:p w14:paraId="257CB57A" w14:textId="77777777" w:rsidR="00251F4A" w:rsidRDefault="005600DD" w:rsidP="003247AB">
      <w:pPr>
        <w:pStyle w:val="2"/>
        <w:jc w:val="both"/>
      </w:pPr>
      <w:r>
        <w:t xml:space="preserve">Clarification on enabling </w:t>
      </w:r>
      <w:r w:rsidRPr="005600DD">
        <w:t>simultaneous operation with unicast reception</w:t>
      </w:r>
    </w:p>
    <w:p w14:paraId="3C4ABE4C" w14:textId="60E01C38" w:rsidR="00251F4A" w:rsidRDefault="00422AFD" w:rsidP="00900641">
      <w:pPr>
        <w:pStyle w:val="a3"/>
        <w:jc w:val="both"/>
        <w:rPr>
          <w:rFonts w:ascii="Times New Roman" w:hAnsi="Times New Roman"/>
          <w:sz w:val="20"/>
          <w:szCs w:val="20"/>
          <w:lang w:val="en-US" w:eastAsia="zh-CN"/>
        </w:rPr>
      </w:pPr>
      <w:r w:rsidRPr="00422AFD">
        <w:rPr>
          <w:rFonts w:ascii="Times New Roman" w:hAnsi="Times New Roman" w:hint="eastAsia"/>
          <w:sz w:val="20"/>
          <w:szCs w:val="20"/>
          <w:lang w:val="en-US" w:eastAsia="zh-CN"/>
        </w:rPr>
        <w:t>A</w:t>
      </w:r>
      <w:r w:rsidRPr="00422AFD">
        <w:rPr>
          <w:rFonts w:ascii="Times New Roman" w:hAnsi="Times New Roman"/>
          <w:sz w:val="20"/>
          <w:szCs w:val="20"/>
          <w:lang w:val="en-US" w:eastAsia="zh-CN"/>
        </w:rPr>
        <w:t>ccording to the WID, one objective is to specify a group scheduling mechanism to allow UEs to receive Broadcast/Multicast service</w:t>
      </w:r>
      <w:r>
        <w:rPr>
          <w:rFonts w:ascii="Times New Roman" w:hAnsi="Times New Roman"/>
          <w:sz w:val="20"/>
          <w:szCs w:val="20"/>
          <w:lang w:val="en-US" w:eastAsia="zh-CN"/>
        </w:rPr>
        <w:t xml:space="preserve"> and t</w:t>
      </w:r>
      <w:r w:rsidRPr="00422AFD">
        <w:rPr>
          <w:rFonts w:ascii="Times New Roman" w:hAnsi="Times New Roman"/>
          <w:sz w:val="20"/>
          <w:szCs w:val="20"/>
          <w:lang w:val="en-US" w:eastAsia="zh-CN"/>
        </w:rPr>
        <w:t>his objective includes specifying necessary enhancements that are required to enable simultaneous operation with unicast reception.</w:t>
      </w:r>
      <w:r w:rsidR="00F41233">
        <w:rPr>
          <w:rFonts w:ascii="Times New Roman" w:hAnsi="Times New Roman"/>
          <w:sz w:val="20"/>
          <w:szCs w:val="20"/>
          <w:lang w:val="en-US" w:eastAsia="zh-CN"/>
        </w:rPr>
        <w:t xml:space="preserve"> Then it is </w:t>
      </w:r>
      <w:r w:rsidR="00286F2F">
        <w:rPr>
          <w:rFonts w:ascii="Times New Roman" w:hAnsi="Times New Roman"/>
          <w:sz w:val="20"/>
          <w:szCs w:val="20"/>
          <w:lang w:val="en-US" w:eastAsia="zh-CN"/>
        </w:rPr>
        <w:t xml:space="preserve">suggested </w:t>
      </w:r>
      <w:r w:rsidR="00F41233">
        <w:rPr>
          <w:rFonts w:ascii="Times New Roman" w:hAnsi="Times New Roman"/>
          <w:sz w:val="20"/>
          <w:szCs w:val="20"/>
          <w:lang w:val="en-US" w:eastAsia="zh-CN"/>
        </w:rPr>
        <w:t xml:space="preserve">to clarify the understanding on </w:t>
      </w:r>
      <w:r w:rsidR="00F41233" w:rsidRPr="00422AFD">
        <w:rPr>
          <w:rFonts w:ascii="Times New Roman" w:hAnsi="Times New Roman"/>
          <w:sz w:val="20"/>
          <w:szCs w:val="20"/>
          <w:lang w:val="en-US" w:eastAsia="zh-CN"/>
        </w:rPr>
        <w:t>simultaneous operation with unicast reception</w:t>
      </w:r>
      <w:r w:rsidR="00D16BE7">
        <w:rPr>
          <w:rFonts w:ascii="Times New Roman" w:hAnsi="Times New Roman"/>
          <w:sz w:val="20"/>
          <w:szCs w:val="20"/>
          <w:lang w:val="en-US" w:eastAsia="zh-CN"/>
        </w:rPr>
        <w:t xml:space="preserve">. Does it mean that a UE is required to receive both </w:t>
      </w:r>
      <w:r w:rsidR="00D16BE7" w:rsidRPr="00444B3A">
        <w:rPr>
          <w:rFonts w:ascii="Times New Roman" w:hAnsi="Times New Roman" w:cs="Times New Roman"/>
          <w:iCs/>
          <w:szCs w:val="21"/>
        </w:rPr>
        <w:t>groupcast PDSCH and unicast PDSCH simultaneously in one slot</w:t>
      </w:r>
      <w:r w:rsidR="00D16BE7">
        <w:rPr>
          <w:rFonts w:ascii="Times New Roman" w:hAnsi="Times New Roman"/>
          <w:sz w:val="20"/>
          <w:szCs w:val="20"/>
          <w:lang w:val="en-US" w:eastAsia="zh-CN"/>
        </w:rPr>
        <w:t xml:space="preserve">? </w:t>
      </w:r>
      <w:r w:rsidR="006448A3">
        <w:rPr>
          <w:rFonts w:ascii="Times New Roman" w:hAnsi="Times New Roman"/>
          <w:sz w:val="20"/>
          <w:szCs w:val="20"/>
          <w:lang w:val="en-US" w:eastAsia="zh-CN"/>
        </w:rPr>
        <w:t xml:space="preserve">Or rather, whether a UE is required to support groupcast PDSCH and uncast PDSCH reception in </w:t>
      </w:r>
      <w:proofErr w:type="spellStart"/>
      <w:r w:rsidR="006448A3">
        <w:rPr>
          <w:rFonts w:ascii="Times New Roman" w:hAnsi="Times New Roman"/>
          <w:sz w:val="20"/>
          <w:szCs w:val="20"/>
          <w:lang w:val="en-US" w:eastAsia="zh-CN"/>
        </w:rPr>
        <w:t>TDMed</w:t>
      </w:r>
      <w:proofErr w:type="spellEnd"/>
      <w:r w:rsidR="006448A3">
        <w:rPr>
          <w:rFonts w:ascii="Times New Roman" w:hAnsi="Times New Roman"/>
          <w:sz w:val="20"/>
          <w:szCs w:val="20"/>
          <w:lang w:val="en-US" w:eastAsia="zh-CN"/>
        </w:rPr>
        <w:t xml:space="preserve">, </w:t>
      </w:r>
      <w:proofErr w:type="spellStart"/>
      <w:r w:rsidR="006448A3">
        <w:rPr>
          <w:rFonts w:ascii="Times New Roman" w:hAnsi="Times New Roman"/>
          <w:sz w:val="20"/>
          <w:szCs w:val="20"/>
          <w:lang w:val="en-US" w:eastAsia="zh-CN"/>
        </w:rPr>
        <w:t>FDMed</w:t>
      </w:r>
      <w:proofErr w:type="spellEnd"/>
      <w:r w:rsidR="006448A3">
        <w:rPr>
          <w:rFonts w:ascii="Times New Roman" w:hAnsi="Times New Roman"/>
          <w:sz w:val="20"/>
          <w:szCs w:val="20"/>
          <w:lang w:val="en-US" w:eastAsia="zh-CN"/>
        </w:rPr>
        <w:t xml:space="preserve"> or </w:t>
      </w:r>
      <w:proofErr w:type="spellStart"/>
      <w:r w:rsidR="006448A3">
        <w:rPr>
          <w:rFonts w:ascii="Times New Roman" w:hAnsi="Times New Roman"/>
          <w:sz w:val="20"/>
          <w:szCs w:val="20"/>
          <w:lang w:val="en-US" w:eastAsia="zh-CN"/>
        </w:rPr>
        <w:t>SDMed</w:t>
      </w:r>
      <w:proofErr w:type="spellEnd"/>
      <w:r w:rsidR="006448A3">
        <w:rPr>
          <w:rFonts w:ascii="Times New Roman" w:hAnsi="Times New Roman"/>
          <w:sz w:val="20"/>
          <w:szCs w:val="20"/>
          <w:lang w:val="en-US" w:eastAsia="zh-CN"/>
        </w:rPr>
        <w:t xml:space="preserve"> manner.</w:t>
      </w:r>
      <w:r w:rsidR="00820DA1">
        <w:rPr>
          <w:rFonts w:ascii="Times New Roman" w:hAnsi="Times New Roman"/>
          <w:sz w:val="20"/>
          <w:szCs w:val="20"/>
          <w:lang w:val="en-US" w:eastAsia="zh-CN"/>
        </w:rPr>
        <w:t xml:space="preserve"> Note that, in the current specification, </w:t>
      </w:r>
      <w:r w:rsidR="000141B6">
        <w:rPr>
          <w:rFonts w:ascii="Times New Roman" w:hAnsi="Times New Roman"/>
          <w:sz w:val="20"/>
          <w:szCs w:val="20"/>
          <w:lang w:val="en-US" w:eastAsia="zh-CN"/>
        </w:rPr>
        <w:t xml:space="preserve">for unicast PDSCH, a UE can only be capable to receive one or multiple </w:t>
      </w:r>
      <w:proofErr w:type="spellStart"/>
      <w:r w:rsidR="000141B6">
        <w:rPr>
          <w:rFonts w:ascii="Times New Roman" w:hAnsi="Times New Roman"/>
          <w:sz w:val="20"/>
          <w:szCs w:val="20"/>
          <w:lang w:val="en-US" w:eastAsia="zh-CN"/>
        </w:rPr>
        <w:t>TDMed</w:t>
      </w:r>
      <w:proofErr w:type="spellEnd"/>
      <w:r w:rsidR="000141B6">
        <w:rPr>
          <w:rFonts w:ascii="Times New Roman" w:hAnsi="Times New Roman"/>
          <w:sz w:val="20"/>
          <w:szCs w:val="20"/>
          <w:lang w:val="en-US" w:eastAsia="zh-CN"/>
        </w:rPr>
        <w:t xml:space="preserve"> PDSCHs in one slot.</w:t>
      </w:r>
      <w:r w:rsidR="009C78F1">
        <w:rPr>
          <w:rFonts w:ascii="Times New Roman" w:hAnsi="Times New Roman"/>
          <w:sz w:val="20"/>
          <w:szCs w:val="20"/>
          <w:lang w:val="en-US" w:eastAsia="zh-CN"/>
        </w:rPr>
        <w:t xml:space="preserve"> If </w:t>
      </w:r>
      <w:proofErr w:type="spellStart"/>
      <w:r w:rsidR="009C78F1">
        <w:rPr>
          <w:rFonts w:ascii="Times New Roman" w:hAnsi="Times New Roman"/>
          <w:sz w:val="20"/>
          <w:szCs w:val="20"/>
          <w:lang w:val="en-US" w:eastAsia="zh-CN"/>
        </w:rPr>
        <w:t>FDMed</w:t>
      </w:r>
      <w:proofErr w:type="spellEnd"/>
      <w:r w:rsidR="009C78F1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  <w:r w:rsidR="005B1DE4" w:rsidRPr="00444B3A">
        <w:rPr>
          <w:rFonts w:ascii="Times New Roman" w:hAnsi="Times New Roman" w:cs="Times New Roman"/>
          <w:iCs/>
          <w:szCs w:val="21"/>
        </w:rPr>
        <w:t>groupcast</w:t>
      </w:r>
      <w:r w:rsidR="00DC5654" w:rsidRPr="00444B3A">
        <w:rPr>
          <w:rFonts w:ascii="Times New Roman" w:hAnsi="Times New Roman" w:cs="Times New Roman"/>
          <w:iCs/>
          <w:szCs w:val="21"/>
        </w:rPr>
        <w:t xml:space="preserve"> PDSCH and unicast PDSCH</w:t>
      </w:r>
      <w:r w:rsidR="009C78F1">
        <w:rPr>
          <w:rFonts w:ascii="Times New Roman" w:hAnsi="Times New Roman"/>
          <w:sz w:val="20"/>
          <w:szCs w:val="20"/>
          <w:lang w:val="en-US" w:eastAsia="zh-CN"/>
        </w:rPr>
        <w:t xml:space="preserve"> receptions are supported, it may have impact on HARQ-ACK feedback (e.g. type 1 HARQ-ACK codebook construction) if supported.</w:t>
      </w:r>
    </w:p>
    <w:p w14:paraId="1A732D33" w14:textId="1E97D10B" w:rsidR="00900641" w:rsidRPr="00900641" w:rsidRDefault="00900641" w:rsidP="00900641">
      <w:pPr>
        <w:pStyle w:val="a3"/>
        <w:jc w:val="both"/>
        <w:rPr>
          <w:rFonts w:ascii="Times New Roman" w:hAnsi="Times New Roman"/>
          <w:b/>
          <w:sz w:val="20"/>
          <w:szCs w:val="20"/>
          <w:lang w:val="en-US" w:eastAsia="zh-CN"/>
        </w:rPr>
      </w:pPr>
      <w:bookmarkStart w:id="4" w:name="_Ref47372784"/>
      <w:r w:rsidRPr="00900641">
        <w:rPr>
          <w:rFonts w:ascii="Times New Roman" w:hAnsi="Times New Roman"/>
          <w:b/>
          <w:sz w:val="20"/>
          <w:szCs w:val="20"/>
          <w:lang w:val="en-US" w:eastAsia="zh-CN"/>
        </w:rPr>
        <w:t xml:space="preserve">Proposal </w:t>
      </w:r>
      <w:r w:rsidRPr="00900641">
        <w:rPr>
          <w:rFonts w:ascii="Times New Roman" w:hAnsi="Times New Roman"/>
          <w:b/>
          <w:sz w:val="20"/>
          <w:szCs w:val="20"/>
          <w:lang w:val="en-US" w:eastAsia="zh-CN"/>
        </w:rPr>
        <w:fldChar w:fldCharType="begin"/>
      </w:r>
      <w:r w:rsidRPr="00900641">
        <w:rPr>
          <w:rFonts w:ascii="Times New Roman" w:hAnsi="Times New Roman"/>
          <w:b/>
          <w:sz w:val="20"/>
          <w:szCs w:val="20"/>
          <w:lang w:val="en-US" w:eastAsia="zh-CN"/>
        </w:rPr>
        <w:instrText xml:space="preserve"> SEQ Proposal \* ARABIC </w:instrText>
      </w:r>
      <w:r w:rsidRPr="00900641">
        <w:rPr>
          <w:rFonts w:ascii="Times New Roman" w:hAnsi="Times New Roman"/>
          <w:b/>
          <w:sz w:val="20"/>
          <w:szCs w:val="20"/>
          <w:lang w:val="en-US" w:eastAsia="zh-CN"/>
        </w:rPr>
        <w:fldChar w:fldCharType="separate"/>
      </w:r>
      <w:r w:rsidR="0034254C">
        <w:rPr>
          <w:rFonts w:ascii="Times New Roman" w:hAnsi="Times New Roman"/>
          <w:b/>
          <w:noProof/>
          <w:sz w:val="20"/>
          <w:szCs w:val="20"/>
          <w:lang w:val="en-US" w:eastAsia="zh-CN"/>
        </w:rPr>
        <w:t>1</w:t>
      </w:r>
      <w:r w:rsidRPr="00900641">
        <w:rPr>
          <w:rFonts w:ascii="Times New Roman" w:hAnsi="Times New Roman"/>
          <w:b/>
          <w:sz w:val="20"/>
          <w:szCs w:val="20"/>
          <w:lang w:val="en-US" w:eastAsia="zh-CN"/>
        </w:rPr>
        <w:fldChar w:fldCharType="end"/>
      </w:r>
      <w:r w:rsidRPr="00900641">
        <w:rPr>
          <w:rFonts w:ascii="Times New Roman" w:hAnsi="Times New Roman"/>
          <w:b/>
          <w:sz w:val="20"/>
          <w:szCs w:val="20"/>
          <w:lang w:val="en-US" w:eastAsia="zh-CN"/>
        </w:rPr>
        <w:t xml:space="preserve">: To enable simultaneous operation with unicast reception, it is suggested to </w:t>
      </w:r>
      <w:r w:rsidR="00387787">
        <w:rPr>
          <w:rFonts w:ascii="Times New Roman" w:hAnsi="Times New Roman"/>
          <w:b/>
          <w:sz w:val="20"/>
          <w:szCs w:val="20"/>
          <w:lang w:val="en-US" w:eastAsia="zh-CN"/>
        </w:rPr>
        <w:t>clarify</w:t>
      </w:r>
      <w:r w:rsidRPr="00900641">
        <w:rPr>
          <w:rFonts w:ascii="Times New Roman" w:hAnsi="Times New Roman"/>
          <w:b/>
          <w:sz w:val="20"/>
          <w:szCs w:val="20"/>
          <w:lang w:val="en-US" w:eastAsia="zh-CN"/>
        </w:rPr>
        <w:t xml:space="preserve"> whether a UE is required to receive groupcast PDSCH and unicast PDSCH simultaneously in one slot.</w:t>
      </w:r>
      <w:bookmarkEnd w:id="4"/>
    </w:p>
    <w:p w14:paraId="4F99AADC" w14:textId="77777777" w:rsidR="00251F4A" w:rsidRDefault="009A7644" w:rsidP="003247AB">
      <w:pPr>
        <w:pStyle w:val="2"/>
        <w:spacing w:after="240"/>
      </w:pPr>
      <w:bookmarkStart w:id="5" w:name="_Hlk40086845"/>
      <w:r>
        <w:t>G</w:t>
      </w:r>
      <w:r w:rsidRPr="009A7644">
        <w:t xml:space="preserve">roup scheduling mechanism </w:t>
      </w:r>
      <w:r>
        <w:t>for</w:t>
      </w:r>
      <w:r w:rsidR="005600DD">
        <w:t xml:space="preserve"> MBS</w:t>
      </w:r>
    </w:p>
    <w:p w14:paraId="6120551C" w14:textId="4742C5B5" w:rsidR="00AB1485" w:rsidRPr="003247AB" w:rsidRDefault="00AB1485" w:rsidP="003247AB">
      <w:pPr>
        <w:spacing w:after="120"/>
        <w:rPr>
          <w:rFonts w:ascii="Arial" w:hAnsi="Arial" w:cs="Arial"/>
          <w:b/>
          <w:u w:val="single"/>
        </w:rPr>
      </w:pPr>
      <w:r w:rsidRPr="003247AB">
        <w:rPr>
          <w:rFonts w:ascii="Arial" w:hAnsi="Arial" w:cs="Arial"/>
          <w:b/>
          <w:u w:val="single"/>
        </w:rPr>
        <w:t>Multiple g-RNTIs</w:t>
      </w:r>
    </w:p>
    <w:p w14:paraId="553C8FA4" w14:textId="5C6A0947" w:rsidR="00251F4A" w:rsidRDefault="005E3036" w:rsidP="00251F4A">
      <w:pPr>
        <w:rPr>
          <w:rFonts w:ascii="Times New Roman" w:hAnsi="Times New Roman"/>
          <w:sz w:val="20"/>
          <w:szCs w:val="20"/>
        </w:rPr>
      </w:pPr>
      <w:bookmarkStart w:id="6" w:name="_Ref47343307"/>
      <w:r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I</w:t>
      </w:r>
      <w:r w:rsidR="003A0710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t is possible that a UE is interested in one or mult</w:t>
      </w:r>
      <w:r w:rsidR="00550DCE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i</w:t>
      </w:r>
      <w:r w:rsidR="003A0710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ple </w:t>
      </w:r>
      <w:r w:rsidRPr="00422AFD">
        <w:rPr>
          <w:rFonts w:ascii="Times New Roman" w:hAnsi="Times New Roman"/>
          <w:sz w:val="20"/>
          <w:szCs w:val="20"/>
        </w:rPr>
        <w:t>Broadcast/Multicast service</w:t>
      </w:r>
      <w:r>
        <w:rPr>
          <w:rFonts w:ascii="Times New Roman" w:hAnsi="Times New Roman"/>
          <w:sz w:val="20"/>
          <w:szCs w:val="20"/>
        </w:rPr>
        <w:t>s</w:t>
      </w:r>
      <w:r w:rsidR="009A7084">
        <w:rPr>
          <w:rFonts w:ascii="Times New Roman" w:hAnsi="Times New Roman"/>
          <w:sz w:val="20"/>
          <w:szCs w:val="20"/>
        </w:rPr>
        <w:t xml:space="preserve"> (MBS)</w:t>
      </w:r>
      <w:r>
        <w:rPr>
          <w:rFonts w:ascii="Times New Roman" w:hAnsi="Times New Roman"/>
          <w:sz w:val="20"/>
          <w:szCs w:val="20"/>
        </w:rPr>
        <w:t xml:space="preserve">, then one or multiple </w:t>
      </w:r>
      <w:r>
        <w:rPr>
          <w:rFonts w:ascii="Times New Roman" w:hAnsi="Times New Roman"/>
          <w:sz w:val="20"/>
          <w:szCs w:val="20"/>
        </w:rPr>
        <w:lastRenderedPageBreak/>
        <w:t xml:space="preserve">g-RNTIs </w:t>
      </w:r>
      <w:r w:rsidR="003C0004">
        <w:rPr>
          <w:rFonts w:ascii="Times New Roman" w:hAnsi="Times New Roman"/>
          <w:sz w:val="20"/>
          <w:szCs w:val="20"/>
        </w:rPr>
        <w:t xml:space="preserve">for PDSCH scrambling </w:t>
      </w:r>
      <w:r>
        <w:rPr>
          <w:rFonts w:ascii="Times New Roman" w:hAnsi="Times New Roman"/>
          <w:sz w:val="20"/>
          <w:szCs w:val="20"/>
        </w:rPr>
        <w:t xml:space="preserve">are needed for different </w:t>
      </w:r>
      <w:r w:rsidRPr="00422AFD">
        <w:rPr>
          <w:rFonts w:ascii="Times New Roman" w:hAnsi="Times New Roman"/>
          <w:sz w:val="20"/>
          <w:szCs w:val="20"/>
        </w:rPr>
        <w:t>Broadcast/Multicast service</w:t>
      </w:r>
      <w:r>
        <w:rPr>
          <w:rFonts w:ascii="Times New Roman" w:hAnsi="Times New Roman"/>
          <w:sz w:val="20"/>
          <w:szCs w:val="20"/>
        </w:rPr>
        <w:t>s.</w:t>
      </w:r>
    </w:p>
    <w:p w14:paraId="0F5F58A1" w14:textId="6813D89E" w:rsidR="005E3036" w:rsidRDefault="005E3036" w:rsidP="00387787">
      <w:pPr>
        <w:pStyle w:val="a3"/>
        <w:spacing w:after="180"/>
        <w:jc w:val="both"/>
        <w:rPr>
          <w:rFonts w:ascii="Times New Roman" w:hAnsi="Times New Roman"/>
          <w:b/>
          <w:sz w:val="20"/>
          <w:szCs w:val="20"/>
          <w:lang w:val="en-US" w:eastAsia="zh-CN"/>
        </w:rPr>
      </w:pPr>
      <w:bookmarkStart w:id="7" w:name="_Ref47372788"/>
      <w:r w:rsidRPr="005E3036">
        <w:rPr>
          <w:rFonts w:ascii="Times New Roman" w:hAnsi="Times New Roman"/>
          <w:b/>
          <w:sz w:val="20"/>
          <w:szCs w:val="20"/>
          <w:lang w:val="en-US" w:eastAsia="zh-CN"/>
        </w:rPr>
        <w:t xml:space="preserve">Proposal </w:t>
      </w:r>
      <w:r w:rsidRPr="005E3036">
        <w:rPr>
          <w:rFonts w:ascii="Times New Roman" w:hAnsi="Times New Roman"/>
          <w:b/>
          <w:sz w:val="20"/>
          <w:szCs w:val="20"/>
          <w:lang w:val="en-US" w:eastAsia="zh-CN"/>
        </w:rPr>
        <w:fldChar w:fldCharType="begin"/>
      </w:r>
      <w:r w:rsidRPr="005E3036">
        <w:rPr>
          <w:rFonts w:ascii="Times New Roman" w:hAnsi="Times New Roman"/>
          <w:b/>
          <w:sz w:val="20"/>
          <w:szCs w:val="20"/>
          <w:lang w:val="en-US" w:eastAsia="zh-CN"/>
        </w:rPr>
        <w:instrText xml:space="preserve"> SEQ Proposal \* ARABIC </w:instrText>
      </w:r>
      <w:r w:rsidRPr="005E3036">
        <w:rPr>
          <w:rFonts w:ascii="Times New Roman" w:hAnsi="Times New Roman"/>
          <w:b/>
          <w:sz w:val="20"/>
          <w:szCs w:val="20"/>
          <w:lang w:val="en-US" w:eastAsia="zh-CN"/>
        </w:rPr>
        <w:fldChar w:fldCharType="separate"/>
      </w:r>
      <w:r w:rsidR="0034254C">
        <w:rPr>
          <w:rFonts w:ascii="Times New Roman" w:hAnsi="Times New Roman"/>
          <w:b/>
          <w:noProof/>
          <w:sz w:val="20"/>
          <w:szCs w:val="20"/>
          <w:lang w:val="en-US" w:eastAsia="zh-CN"/>
        </w:rPr>
        <w:t>2</w:t>
      </w:r>
      <w:r w:rsidRPr="005E3036">
        <w:rPr>
          <w:rFonts w:ascii="Times New Roman" w:hAnsi="Times New Roman"/>
          <w:b/>
          <w:sz w:val="20"/>
          <w:szCs w:val="20"/>
          <w:lang w:val="en-US" w:eastAsia="zh-CN"/>
        </w:rPr>
        <w:fldChar w:fldCharType="end"/>
      </w:r>
      <w:r w:rsidRPr="005E3036">
        <w:rPr>
          <w:rFonts w:ascii="Times New Roman" w:hAnsi="Times New Roman"/>
          <w:b/>
          <w:sz w:val="20"/>
          <w:szCs w:val="20"/>
          <w:lang w:val="en-US" w:eastAsia="zh-CN"/>
        </w:rPr>
        <w:t xml:space="preserve">: A UE can be configured with multiple g-RNTIs </w:t>
      </w:r>
      <w:r w:rsidR="003C0004">
        <w:rPr>
          <w:rFonts w:ascii="Times New Roman" w:hAnsi="Times New Roman"/>
          <w:b/>
          <w:sz w:val="20"/>
          <w:szCs w:val="20"/>
          <w:lang w:val="en-US" w:eastAsia="zh-CN"/>
        </w:rPr>
        <w:t xml:space="preserve">for PDSCH scrambling </w:t>
      </w:r>
      <w:r w:rsidRPr="005E3036">
        <w:rPr>
          <w:rFonts w:ascii="Times New Roman" w:hAnsi="Times New Roman"/>
          <w:b/>
          <w:sz w:val="20"/>
          <w:szCs w:val="20"/>
          <w:lang w:val="en-US" w:eastAsia="zh-CN"/>
        </w:rPr>
        <w:t xml:space="preserve">for different </w:t>
      </w:r>
      <w:r w:rsidR="00A363F3" w:rsidRPr="00A363F3">
        <w:rPr>
          <w:rFonts w:ascii="Times New Roman" w:hAnsi="Times New Roman"/>
          <w:b/>
          <w:sz w:val="20"/>
          <w:szCs w:val="20"/>
          <w:lang w:val="en-US" w:eastAsia="zh-CN"/>
        </w:rPr>
        <w:t>Broadcast/Multicast</w:t>
      </w:r>
      <w:r w:rsidRPr="005E3036">
        <w:rPr>
          <w:rFonts w:ascii="Times New Roman" w:hAnsi="Times New Roman"/>
          <w:b/>
          <w:sz w:val="20"/>
          <w:szCs w:val="20"/>
          <w:lang w:val="en-US" w:eastAsia="zh-CN"/>
        </w:rPr>
        <w:t xml:space="preserve"> services</w:t>
      </w:r>
      <w:r>
        <w:rPr>
          <w:rFonts w:ascii="Times New Roman" w:hAnsi="Times New Roman"/>
          <w:b/>
          <w:sz w:val="20"/>
          <w:szCs w:val="20"/>
          <w:lang w:val="en-US" w:eastAsia="zh-CN"/>
        </w:rPr>
        <w:t>.</w:t>
      </w:r>
      <w:bookmarkEnd w:id="7"/>
    </w:p>
    <w:p w14:paraId="16882BEA" w14:textId="10A76E9B" w:rsidR="00AB1485" w:rsidRPr="003247AB" w:rsidRDefault="00AB1485" w:rsidP="003247AB">
      <w:pPr>
        <w:spacing w:after="120"/>
        <w:rPr>
          <w:rFonts w:ascii="Arial" w:hAnsi="Arial" w:cs="Arial"/>
          <w:b/>
          <w:u w:val="single"/>
        </w:rPr>
      </w:pPr>
      <w:r w:rsidRPr="003247AB">
        <w:rPr>
          <w:rFonts w:ascii="Arial" w:hAnsi="Arial" w:cs="Arial"/>
          <w:b/>
          <w:u w:val="single"/>
        </w:rPr>
        <w:t xml:space="preserve">Groupcast PDCCH vs </w:t>
      </w:r>
      <w:r w:rsidR="00701177" w:rsidRPr="00DD53A9">
        <w:rPr>
          <w:rFonts w:ascii="Arial" w:hAnsi="Arial" w:cs="Arial"/>
          <w:b/>
          <w:u w:val="single"/>
        </w:rPr>
        <w:t>unicast</w:t>
      </w:r>
      <w:r w:rsidRPr="003247AB">
        <w:rPr>
          <w:rFonts w:ascii="Arial" w:hAnsi="Arial" w:cs="Arial"/>
          <w:b/>
          <w:u w:val="single"/>
        </w:rPr>
        <w:t xml:space="preserve"> PDCCH</w:t>
      </w:r>
    </w:p>
    <w:p w14:paraId="2EE26C7C" w14:textId="68DBFD9D" w:rsidR="000F64DD" w:rsidRDefault="00D01147" w:rsidP="003247AB">
      <w:pPr>
        <w:spacing w:after="120"/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</w:pPr>
      <w:r w:rsidRPr="00FB6D63">
        <w:rPr>
          <w:rFonts w:ascii="Times New Roman" w:eastAsia="宋体" w:hAnsi="Times New Roman" w:cs="Times New Roman" w:hint="eastAsia"/>
          <w:kern w:val="0"/>
          <w:sz w:val="20"/>
          <w:szCs w:val="20"/>
          <w:lang w:val="de-DE" w:eastAsia="ja-JP"/>
        </w:rPr>
        <w:t>R</w:t>
      </w:r>
      <w:r w:rsidRPr="00FB6D63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egarding group scheduling mechanism for MBS, dynamic PDCCH scheduling for each groupcast PDSCH can be considered. In addition, both groupcast PDCCH and unicast PDCCH can be considered. </w:t>
      </w:r>
    </w:p>
    <w:p w14:paraId="5F14F94F" w14:textId="024AF71F" w:rsidR="0059489A" w:rsidRPr="003247AB" w:rsidRDefault="00D01147" w:rsidP="003247AB">
      <w:pPr>
        <w:pStyle w:val="a9"/>
        <w:numPr>
          <w:ilvl w:val="0"/>
          <w:numId w:val="9"/>
        </w:numPr>
        <w:spacing w:after="120"/>
        <w:ind w:firstLineChars="0"/>
        <w:rPr>
          <w:rFonts w:ascii="Times New Roman" w:eastAsia="Yu Mincho" w:hAnsi="Times New Roman" w:cs="Times New Roman"/>
          <w:kern w:val="0"/>
          <w:sz w:val="20"/>
          <w:szCs w:val="20"/>
          <w:lang w:val="de-DE" w:eastAsia="ja-JP"/>
        </w:rPr>
      </w:pPr>
      <w:r w:rsidRPr="000F64DD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For groupcast PDCCH scheduling mechanism, </w:t>
      </w:r>
      <w:r w:rsidR="00406A15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DCI 1_1/</w:t>
      </w:r>
      <w:r w:rsidR="00406A15">
        <w:rPr>
          <w:rFonts w:ascii="Times New Roman" w:eastAsia="宋体" w:hAnsi="Times New Roman" w:cs="Times New Roman" w:hint="eastAsia"/>
          <w:kern w:val="0"/>
          <w:sz w:val="20"/>
          <w:szCs w:val="20"/>
          <w:lang w:val="de-DE"/>
        </w:rPr>
        <w:t>1_</w:t>
      </w:r>
      <w:r w:rsidR="00406A15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>2 or DCI 2_X can be considered to</w:t>
      </w:r>
      <w:r w:rsidR="00FF4E02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 be</w:t>
      </w:r>
      <w:r w:rsidR="00406A15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 reused. A UE </w:t>
      </w:r>
      <w:r w:rsidR="00FF4E02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can </w:t>
      </w:r>
      <w:r w:rsidR="00406A15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monitor the DCI format </w:t>
      </w:r>
      <w:r w:rsidR="008278D9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scrambled with g-RNTI </w:t>
      </w:r>
      <w:r w:rsidR="00406A15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in </w:t>
      </w:r>
      <w:r w:rsidR="00040B15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a </w:t>
      </w:r>
      <w:r w:rsidR="00406A15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common search space. </w:t>
      </w:r>
    </w:p>
    <w:p w14:paraId="5C03E224" w14:textId="10F70654" w:rsidR="0059489A" w:rsidRPr="003247AB" w:rsidRDefault="008A425B" w:rsidP="003247AB">
      <w:pPr>
        <w:pStyle w:val="a9"/>
        <w:numPr>
          <w:ilvl w:val="1"/>
          <w:numId w:val="9"/>
        </w:numPr>
        <w:spacing w:after="120"/>
        <w:ind w:firstLineChars="0"/>
        <w:rPr>
          <w:rFonts w:ascii="Times New Roman" w:eastAsia="Yu Mincho" w:hAnsi="Times New Roman" w:cs="Times New Roman"/>
          <w:kern w:val="0"/>
          <w:sz w:val="20"/>
          <w:szCs w:val="20"/>
          <w:lang w:val="de-DE" w:eastAsia="ja-JP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>This mechanism</w:t>
      </w:r>
      <w:r w:rsidR="00D01147" w:rsidRPr="00406A15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 can benefit from PDCCH overhead consumption</w:t>
      </w:r>
      <w:r w:rsidR="0059489A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,</w:t>
      </w:r>
      <w:r w:rsidR="0059489A" w:rsidRPr="00406A15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 </w:t>
      </w:r>
    </w:p>
    <w:p w14:paraId="569DCC39" w14:textId="0849AA5F" w:rsidR="0059489A" w:rsidRPr="003247AB" w:rsidRDefault="00286F2F" w:rsidP="003247AB">
      <w:pPr>
        <w:pStyle w:val="a9"/>
        <w:numPr>
          <w:ilvl w:val="1"/>
          <w:numId w:val="9"/>
        </w:numPr>
        <w:spacing w:after="120"/>
        <w:ind w:firstLineChars="0"/>
        <w:rPr>
          <w:rFonts w:ascii="Times New Roman" w:eastAsia="Yu Mincho" w:hAnsi="Times New Roman" w:cs="Times New Roman"/>
          <w:kern w:val="0"/>
          <w:sz w:val="20"/>
          <w:szCs w:val="20"/>
          <w:lang w:val="de-DE" w:eastAsia="ja-JP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H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owever,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i</w:t>
      </w:r>
      <w:r w:rsidR="00D01147" w:rsidRPr="00406A15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t has significant </w:t>
      </w:r>
      <w:r w:rsidR="006B0CD6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specification </w:t>
      </w:r>
      <w:r w:rsidR="00D01147" w:rsidRPr="00406A15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impacts on HARQ-ACK feedback if supported, e.g.</w:t>
      </w:r>
      <w:r w:rsidR="005D30AB" w:rsidRPr="00406A15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 HARQ-ACK feedback timing</w:t>
      </w:r>
      <w:r w:rsidR="00164A00" w:rsidRPr="00406A15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 indication</w:t>
      </w:r>
      <w:r w:rsidR="00A838A1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 (</w:t>
      </w:r>
      <w:r w:rsidR="005D30AB" w:rsidRPr="00406A15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i.e., k1 indication</w:t>
      </w:r>
      <w:r w:rsidR="00A838A1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)</w:t>
      </w:r>
      <w:r w:rsidR="005D30AB" w:rsidRPr="00406A15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, PUCCH </w:t>
      </w:r>
      <w:r w:rsidR="004677E4" w:rsidRPr="00406A15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resource </w:t>
      </w:r>
      <w:r w:rsidR="005D30AB" w:rsidRPr="00406A15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indication, TPC, etc. </w:t>
      </w:r>
    </w:p>
    <w:p w14:paraId="55FAF89D" w14:textId="3FE0204F" w:rsidR="0059489A" w:rsidRPr="003247AB" w:rsidRDefault="00B747BE" w:rsidP="003247AB">
      <w:pPr>
        <w:pStyle w:val="a9"/>
        <w:numPr>
          <w:ilvl w:val="2"/>
          <w:numId w:val="10"/>
        </w:numPr>
        <w:spacing w:after="120"/>
        <w:ind w:firstLineChars="0"/>
        <w:rPr>
          <w:rFonts w:ascii="Times New Roman" w:eastAsia="Yu Mincho" w:hAnsi="Times New Roman" w:cs="Times New Roman"/>
          <w:kern w:val="0"/>
          <w:sz w:val="20"/>
          <w:szCs w:val="20"/>
          <w:lang w:val="de-DE" w:eastAsia="ja-JP"/>
        </w:rPr>
      </w:pPr>
      <w:r w:rsidRPr="00406A15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For k1, </w:t>
      </w:r>
      <w:r w:rsidR="006B0CD6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>if</w:t>
      </w:r>
      <w:r w:rsidR="006B0CD6" w:rsidRPr="00406A15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 </w:t>
      </w:r>
      <w:r w:rsidRPr="00406A15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>it is indicated in groupcast PDCCH, all UEs in an MBS group will feed</w:t>
      </w:r>
      <w:r w:rsidR="004677E4" w:rsidRPr="00406A15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 </w:t>
      </w:r>
      <w:r w:rsidRPr="00406A15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>back HARQ-ACK in the same PUCCH slot, the HARQ-ACK paylaod may be very large within one PUCCH slot</w:t>
      </w:r>
      <w:r w:rsidR="00AB38A1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>, which would result in PUCCH resource overload and collision.</w:t>
      </w:r>
    </w:p>
    <w:p w14:paraId="3B366E45" w14:textId="57DAC08A" w:rsidR="00D01147" w:rsidRPr="003247AB" w:rsidRDefault="00114A5B" w:rsidP="003247AB">
      <w:pPr>
        <w:pStyle w:val="a9"/>
        <w:numPr>
          <w:ilvl w:val="2"/>
          <w:numId w:val="10"/>
        </w:numPr>
        <w:spacing w:after="120"/>
        <w:ind w:firstLineChars="0"/>
        <w:rPr>
          <w:rFonts w:ascii="Times New Roman" w:eastAsia="Yu Mincho" w:hAnsi="Times New Roman" w:cs="Times New Roman"/>
          <w:kern w:val="0"/>
          <w:sz w:val="20"/>
          <w:szCs w:val="20"/>
          <w:lang w:val="de-DE" w:eastAsia="ja-JP"/>
        </w:rPr>
      </w:pPr>
      <w:r w:rsidRPr="00406A15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For PUCCH resource, it </w:t>
      </w:r>
      <w:r w:rsidR="00F70E20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>may be</w:t>
      </w:r>
      <w:r w:rsidRPr="00406A15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 required </w:t>
      </w:r>
      <w:r w:rsidR="00A838A1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>t</w:t>
      </w:r>
      <w:r w:rsidR="0068176B">
        <w:rPr>
          <w:rFonts w:ascii="Times New Roman" w:eastAsia="宋体" w:hAnsi="Times New Roman" w:cs="Times New Roman" w:hint="eastAsia"/>
          <w:kern w:val="0"/>
          <w:sz w:val="20"/>
          <w:szCs w:val="20"/>
          <w:lang w:val="de-DE"/>
        </w:rPr>
        <w:t>o</w:t>
      </w:r>
      <w:r w:rsidR="00A838A1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 configure </w:t>
      </w:r>
      <w:r w:rsidR="00A838A1" w:rsidRPr="00406A15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>different resources</w:t>
      </w:r>
      <w:r w:rsidR="00A838A1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 for</w:t>
      </w:r>
      <w:r w:rsidRPr="00406A15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 UEs in an MBS group to gurantee the indicated PUCCH resources for these UEs are orthogonal.</w:t>
      </w:r>
    </w:p>
    <w:p w14:paraId="7EE1D9E3" w14:textId="37836DB3" w:rsidR="0059489A" w:rsidRPr="003247AB" w:rsidRDefault="0059489A" w:rsidP="003247AB">
      <w:pPr>
        <w:pStyle w:val="a9"/>
        <w:numPr>
          <w:ilvl w:val="1"/>
          <w:numId w:val="10"/>
        </w:numPr>
        <w:spacing w:after="120"/>
        <w:ind w:firstLineChars="0"/>
        <w:rPr>
          <w:rFonts w:ascii="Times New Roman" w:eastAsia="Yu Mincho" w:hAnsi="Times New Roman" w:cs="Times New Roman"/>
          <w:kern w:val="0"/>
          <w:sz w:val="20"/>
          <w:szCs w:val="20"/>
          <w:lang w:val="de-DE" w:eastAsia="ja-JP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>DCI size alignment</w:t>
      </w:r>
      <w:r w:rsidR="008E5BE9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 for groupcast PDCCH for MBS may impact other DCI</w:t>
      </w:r>
      <w:r w:rsidR="00286F2F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>s</w:t>
      </w:r>
    </w:p>
    <w:p w14:paraId="6BAC0D40" w14:textId="44A1E1DA" w:rsidR="0059489A" w:rsidRPr="00387787" w:rsidRDefault="0059489A" w:rsidP="003247AB">
      <w:pPr>
        <w:pStyle w:val="a9"/>
        <w:numPr>
          <w:ilvl w:val="2"/>
          <w:numId w:val="10"/>
        </w:numPr>
        <w:spacing w:after="120"/>
        <w:ind w:firstLineChars="0"/>
        <w:rPr>
          <w:rFonts w:ascii="Times New Roman" w:eastAsia="Yu Mincho" w:hAnsi="Times New Roman" w:cs="Times New Roman"/>
          <w:kern w:val="0"/>
          <w:sz w:val="20"/>
          <w:szCs w:val="20"/>
          <w:lang w:val="de-DE" w:eastAsia="ja-JP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>So far</w:t>
      </w:r>
      <w:r w:rsidR="00286F2F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>,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 DCI size budget only support</w:t>
      </w:r>
      <w:r w:rsidR="00286F2F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>s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 3+1. B</w:t>
      </w:r>
      <w:r w:rsidR="008E5BE9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>y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 using </w:t>
      </w:r>
      <w:r w:rsidR="008E5BE9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>groupcast PDCCH for MBS, other group common DCI need to align the DCI payload size with it, which may reduce the performance</w:t>
      </w:r>
      <w:r w:rsidR="009B4217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 of other group common DCI</w:t>
      </w:r>
      <w:r w:rsidR="008E5BE9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. </w:t>
      </w:r>
    </w:p>
    <w:p w14:paraId="116237D9" w14:textId="160E6AAB" w:rsidR="00545DF6" w:rsidRPr="00406A15" w:rsidRDefault="00545DF6" w:rsidP="00387787">
      <w:pPr>
        <w:pStyle w:val="a9"/>
        <w:numPr>
          <w:ilvl w:val="1"/>
          <w:numId w:val="10"/>
        </w:numPr>
        <w:spacing w:after="120"/>
        <w:ind w:firstLineChars="0"/>
        <w:rPr>
          <w:rFonts w:ascii="Times New Roman" w:eastAsia="Yu Mincho" w:hAnsi="Times New Roman" w:cs="Times New Roman"/>
          <w:kern w:val="0"/>
          <w:sz w:val="20"/>
          <w:szCs w:val="20"/>
          <w:lang w:val="de-DE" w:eastAsia="ja-JP"/>
        </w:rPr>
      </w:pPr>
      <w:r>
        <w:rPr>
          <w:rFonts w:ascii="Times New Roman" w:hAnsi="Times New Roman" w:cs="Times New Roman"/>
          <w:kern w:val="0"/>
          <w:sz w:val="20"/>
          <w:szCs w:val="20"/>
          <w:lang w:val="de-DE"/>
        </w:rPr>
        <w:t xml:space="preserve">Signficant imapcts when considering </w:t>
      </w:r>
      <w:r w:rsidRPr="00545DF6">
        <w:rPr>
          <w:rFonts w:ascii="Times New Roman" w:hAnsi="Times New Roman" w:cs="Times New Roman"/>
          <w:kern w:val="0"/>
          <w:sz w:val="20"/>
          <w:szCs w:val="20"/>
          <w:lang w:val="de-DE"/>
        </w:rPr>
        <w:t>simultaneous receptions of groupcast PDSCH and unicast PDSCH</w:t>
      </w:r>
    </w:p>
    <w:p w14:paraId="48759786" w14:textId="77777777" w:rsidR="008E5BE9" w:rsidRDefault="00EB4342" w:rsidP="003247AB">
      <w:pPr>
        <w:pStyle w:val="a9"/>
        <w:numPr>
          <w:ilvl w:val="0"/>
          <w:numId w:val="9"/>
        </w:numPr>
        <w:spacing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</w:pPr>
      <w:r w:rsidRPr="000F64DD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For unicast PDCCH scheduling mechanism, </w:t>
      </w:r>
      <w:r w:rsidR="00CE3ABE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DCI 1_1/</w:t>
      </w:r>
      <w:r w:rsidR="00CE3ABE">
        <w:rPr>
          <w:rFonts w:ascii="Times New Roman" w:eastAsia="宋体" w:hAnsi="Times New Roman" w:cs="Times New Roman" w:hint="eastAsia"/>
          <w:kern w:val="0"/>
          <w:sz w:val="20"/>
          <w:szCs w:val="20"/>
          <w:lang w:val="de-DE"/>
        </w:rPr>
        <w:t>1_</w:t>
      </w:r>
      <w:r w:rsidR="00CE3ABE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2 can be </w:t>
      </w:r>
      <w:r w:rsidR="00F70E20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>re</w:t>
      </w:r>
      <w:r w:rsidR="00CE3ABE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used to shceule groupcast PDSCH and indication of PDSCH </w:t>
      </w:r>
      <w:r w:rsidR="00CE3ABE" w:rsidRPr="00CE3ABE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>scrambling initialization</w:t>
      </w:r>
      <w:r w:rsidR="00CE3ABE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. i.e., C-RNTI or g-RNTI is needed. </w:t>
      </w:r>
    </w:p>
    <w:p w14:paraId="5FA58CF8" w14:textId="2B1EAACD" w:rsidR="008E5BE9" w:rsidRDefault="00F70E20" w:rsidP="003247AB">
      <w:pPr>
        <w:pStyle w:val="a9"/>
        <w:numPr>
          <w:ilvl w:val="1"/>
          <w:numId w:val="9"/>
        </w:numPr>
        <w:spacing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>This mechanism</w:t>
      </w:r>
      <w:r w:rsidR="00EB4342" w:rsidRPr="00CE3ABE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 can benefit from</w:t>
      </w:r>
      <w:r w:rsidR="00EB4342" w:rsidRPr="00CE3ABE">
        <w:rPr>
          <w:rFonts w:ascii="Times New Roman" w:eastAsia="宋体" w:hAnsi="Times New Roman" w:cs="Times New Roman" w:hint="eastAsia"/>
          <w:kern w:val="0"/>
          <w:sz w:val="20"/>
          <w:szCs w:val="20"/>
          <w:lang w:val="de-DE" w:eastAsia="ja-JP"/>
        </w:rPr>
        <w:t xml:space="preserve"> </w:t>
      </w:r>
      <w:r w:rsidR="00EB4342" w:rsidRPr="00CE3ABE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minimum impact on HARQ-ACK feedback if supported</w:t>
      </w:r>
      <w:r w:rsidR="00363873">
        <w:rPr>
          <w:rFonts w:ascii="Times New Roman" w:eastAsia="宋体" w:hAnsi="Times New Roman" w:cs="Times New Roman" w:hint="eastAsia"/>
          <w:kern w:val="0"/>
          <w:sz w:val="20"/>
          <w:szCs w:val="20"/>
          <w:lang w:val="de-DE"/>
        </w:rPr>
        <w:t>.</w:t>
      </w:r>
      <w:r w:rsidR="00EB4342" w:rsidRPr="00CE3ABE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 </w:t>
      </w:r>
    </w:p>
    <w:p w14:paraId="23C71BAD" w14:textId="77777777" w:rsidR="008E5BE9" w:rsidRDefault="00EB4342" w:rsidP="003247AB">
      <w:pPr>
        <w:pStyle w:val="a9"/>
        <w:numPr>
          <w:ilvl w:val="2"/>
          <w:numId w:val="10"/>
        </w:numPr>
        <w:spacing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</w:pPr>
      <w:r w:rsidRPr="00CE3ABE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gNB can indicate different HARQ-ACK feedback timings for different UEs in an MBS group to offload HARQ-ACK payload within a certain slot. </w:t>
      </w:r>
    </w:p>
    <w:p w14:paraId="719178E3" w14:textId="77777777" w:rsidR="008E5BE9" w:rsidRDefault="002776D4" w:rsidP="003247AB">
      <w:pPr>
        <w:pStyle w:val="a9"/>
        <w:numPr>
          <w:ilvl w:val="2"/>
          <w:numId w:val="10"/>
        </w:numPr>
        <w:spacing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</w:pPr>
      <w:r w:rsidRPr="00CE3ABE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>gNB</w:t>
      </w:r>
      <w:r w:rsidR="0042480E" w:rsidRPr="00CE3ABE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 can indicate different PUCCH resources and </w:t>
      </w:r>
      <w:r w:rsidR="00F70E20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different </w:t>
      </w:r>
      <w:r w:rsidR="0042480E" w:rsidRPr="00CE3ABE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>TPC for different U</w:t>
      </w:r>
      <w:r w:rsidR="00F70E20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>E</w:t>
      </w:r>
      <w:r w:rsidR="0042480E" w:rsidRPr="00CE3ABE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s. </w:t>
      </w:r>
    </w:p>
    <w:p w14:paraId="34373D48" w14:textId="357EFED9" w:rsidR="00545DF6" w:rsidRDefault="0042480E" w:rsidP="00545DF6">
      <w:pPr>
        <w:pStyle w:val="a9"/>
        <w:numPr>
          <w:ilvl w:val="2"/>
          <w:numId w:val="10"/>
        </w:numPr>
        <w:spacing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</w:pPr>
      <w:r w:rsidRPr="00CE3ABE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In general, </w:t>
      </w:r>
      <w:r w:rsidR="00F70E20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it is </w:t>
      </w:r>
      <w:r w:rsidRPr="00CE3ABE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>same as</w:t>
      </w:r>
      <w:r w:rsidR="009867C2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 that for</w:t>
      </w:r>
      <w:r w:rsidRPr="00CE3ABE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 unicast PDSCH, gNB</w:t>
      </w:r>
      <w:r w:rsidR="00F14981" w:rsidRPr="00CE3ABE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 can make it all under flexible control.</w:t>
      </w:r>
    </w:p>
    <w:p w14:paraId="640399F4" w14:textId="12B1CB61" w:rsidR="00387787" w:rsidRPr="00387787" w:rsidRDefault="00387787" w:rsidP="00387787">
      <w:pPr>
        <w:pStyle w:val="a9"/>
        <w:numPr>
          <w:ilvl w:val="1"/>
          <w:numId w:val="10"/>
        </w:numPr>
        <w:spacing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No additional imapct when </w:t>
      </w:r>
      <w:r>
        <w:rPr>
          <w:rFonts w:ascii="Times New Roman" w:hAnsi="Times New Roman" w:cs="Times New Roman"/>
          <w:kern w:val="0"/>
          <w:sz w:val="20"/>
          <w:szCs w:val="20"/>
          <w:lang w:val="de-DE"/>
        </w:rPr>
        <w:t xml:space="preserve">when considering </w:t>
      </w:r>
      <w:r w:rsidRPr="00545DF6">
        <w:rPr>
          <w:rFonts w:ascii="Times New Roman" w:hAnsi="Times New Roman" w:cs="Times New Roman"/>
          <w:kern w:val="0"/>
          <w:sz w:val="20"/>
          <w:szCs w:val="20"/>
          <w:lang w:val="de-DE"/>
        </w:rPr>
        <w:t>simultaneous receptions of groupcast PDSCH and unicast PDSCH</w:t>
      </w:r>
    </w:p>
    <w:p w14:paraId="54D1642D" w14:textId="528B5669" w:rsidR="00EB4342" w:rsidRPr="00B6742F" w:rsidRDefault="00EB4342" w:rsidP="005E651C">
      <w:pPr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</w:pPr>
      <w:r w:rsidRPr="00B6742F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The comparisons of groupcast PDCCH and unicast PDCCH are </w:t>
      </w:r>
      <w:r w:rsidR="006B0CD6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summarized</w:t>
      </w:r>
      <w:r w:rsidR="006B0CD6" w:rsidRPr="00B6742F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 </w:t>
      </w:r>
      <w:r w:rsidRPr="00B6742F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in following </w:t>
      </w:r>
      <w:r w:rsidRPr="00B6742F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fldChar w:fldCharType="begin"/>
      </w:r>
      <w:r w:rsidRPr="00B6742F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instrText xml:space="preserve"> REF _Ref47372661 \h  \* MERGEFORMAT </w:instrText>
      </w:r>
      <w:r w:rsidRPr="00B6742F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</w:r>
      <w:r w:rsidRPr="00B6742F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fldChar w:fldCharType="separate"/>
      </w:r>
      <w:r w:rsidRPr="00B6742F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Table 1</w:t>
      </w:r>
      <w:r w:rsidRPr="00B6742F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fldChar w:fldCharType="end"/>
      </w:r>
      <w:r w:rsidRPr="00B6742F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.</w:t>
      </w:r>
    </w:p>
    <w:p w14:paraId="0C203B43" w14:textId="77777777" w:rsidR="005E651C" w:rsidRPr="005E651C" w:rsidRDefault="005E651C" w:rsidP="005E651C">
      <w:pPr>
        <w:pStyle w:val="a3"/>
        <w:keepNext/>
        <w:jc w:val="center"/>
        <w:rPr>
          <w:rFonts w:ascii="Arial" w:hAnsi="Arial" w:cs="Arial"/>
        </w:rPr>
      </w:pPr>
      <w:bookmarkStart w:id="8" w:name="_Ref47372661"/>
      <w:r w:rsidRPr="005E651C">
        <w:rPr>
          <w:rFonts w:ascii="Arial" w:hAnsi="Arial" w:cs="Arial"/>
        </w:rPr>
        <w:t xml:space="preserve">Table </w:t>
      </w:r>
      <w:r w:rsidRPr="005E651C">
        <w:rPr>
          <w:rFonts w:ascii="Arial" w:hAnsi="Arial" w:cs="Arial"/>
        </w:rPr>
        <w:fldChar w:fldCharType="begin"/>
      </w:r>
      <w:r w:rsidRPr="005E651C">
        <w:rPr>
          <w:rFonts w:ascii="Arial" w:hAnsi="Arial" w:cs="Arial"/>
        </w:rPr>
        <w:instrText xml:space="preserve"> SEQ Table \* ARABIC </w:instrText>
      </w:r>
      <w:r w:rsidRPr="005E651C">
        <w:rPr>
          <w:rFonts w:ascii="Arial" w:hAnsi="Arial" w:cs="Arial"/>
        </w:rPr>
        <w:fldChar w:fldCharType="separate"/>
      </w:r>
      <w:r w:rsidRPr="005E651C">
        <w:rPr>
          <w:rFonts w:ascii="Arial" w:hAnsi="Arial" w:cs="Arial"/>
          <w:noProof/>
        </w:rPr>
        <w:t>1</w:t>
      </w:r>
      <w:r w:rsidRPr="005E651C">
        <w:rPr>
          <w:rFonts w:ascii="Arial" w:hAnsi="Arial" w:cs="Arial"/>
        </w:rPr>
        <w:fldChar w:fldCharType="end"/>
      </w:r>
      <w:bookmarkEnd w:id="8"/>
      <w:r w:rsidRPr="005E651C">
        <w:rPr>
          <w:rFonts w:ascii="Arial" w:hAnsi="Arial" w:cs="Arial"/>
        </w:rPr>
        <w:t xml:space="preserve"> Comparisons of groupcast PDCCH and unicast PDCCH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73"/>
        <w:gridCol w:w="409"/>
        <w:gridCol w:w="1582"/>
        <w:gridCol w:w="2950"/>
        <w:gridCol w:w="2946"/>
      </w:tblGrid>
      <w:tr w:rsidR="005E651C" w14:paraId="05A352A3" w14:textId="77777777" w:rsidTr="00335443">
        <w:tc>
          <w:tcPr>
            <w:tcW w:w="3164" w:type="dxa"/>
            <w:gridSpan w:val="3"/>
          </w:tcPr>
          <w:p w14:paraId="4B8E209A" w14:textId="77777777" w:rsidR="005E651C" w:rsidRPr="00363873" w:rsidRDefault="005E651C" w:rsidP="005E651C">
            <w:pPr>
              <w:rPr>
                <w:rFonts w:ascii="Times New Roman" w:hAnsi="Times New Roman"/>
              </w:rPr>
            </w:pPr>
          </w:p>
        </w:tc>
        <w:tc>
          <w:tcPr>
            <w:tcW w:w="2950" w:type="dxa"/>
          </w:tcPr>
          <w:p w14:paraId="268594AE" w14:textId="77777777" w:rsidR="005E651C" w:rsidRPr="00DD53A9" w:rsidRDefault="005E651C" w:rsidP="005E651C">
            <w:pPr>
              <w:rPr>
                <w:rFonts w:ascii="Times New Roman" w:hAnsi="Times New Roman"/>
              </w:rPr>
            </w:pPr>
            <w:r w:rsidRPr="00DD53A9">
              <w:rPr>
                <w:rFonts w:ascii="Times New Roman" w:hAnsi="Times New Roman"/>
              </w:rPr>
              <w:t>groupcast PDCCH</w:t>
            </w:r>
          </w:p>
        </w:tc>
        <w:tc>
          <w:tcPr>
            <w:tcW w:w="2946" w:type="dxa"/>
          </w:tcPr>
          <w:p w14:paraId="6DA59DCA" w14:textId="77777777" w:rsidR="005E651C" w:rsidRPr="00363873" w:rsidRDefault="005E651C" w:rsidP="005E651C">
            <w:pPr>
              <w:rPr>
                <w:rFonts w:ascii="Times New Roman" w:hAnsi="Times New Roman"/>
              </w:rPr>
            </w:pPr>
            <w:r w:rsidRPr="00363873">
              <w:rPr>
                <w:rFonts w:ascii="Times New Roman" w:hAnsi="Times New Roman"/>
              </w:rPr>
              <w:t>unicast PDCCH</w:t>
            </w:r>
          </w:p>
        </w:tc>
      </w:tr>
      <w:tr w:rsidR="005E651C" w14:paraId="063F8F4B" w14:textId="77777777" w:rsidTr="00335443">
        <w:tc>
          <w:tcPr>
            <w:tcW w:w="3164" w:type="dxa"/>
            <w:gridSpan w:val="3"/>
          </w:tcPr>
          <w:p w14:paraId="65A5DB41" w14:textId="77777777" w:rsidR="005E651C" w:rsidRPr="003247AB" w:rsidRDefault="00623912" w:rsidP="005E651C">
            <w:pPr>
              <w:rPr>
                <w:rFonts w:ascii="Times New Roman" w:hAnsi="Times New Roman"/>
              </w:rPr>
            </w:pPr>
            <w:r w:rsidRPr="003247AB">
              <w:rPr>
                <w:rFonts w:ascii="Times New Roman" w:hAnsi="Times New Roman"/>
              </w:rPr>
              <w:t>PDCCH overhead</w:t>
            </w:r>
          </w:p>
        </w:tc>
        <w:tc>
          <w:tcPr>
            <w:tcW w:w="2950" w:type="dxa"/>
          </w:tcPr>
          <w:p w14:paraId="26D9349E" w14:textId="1F049F70" w:rsidR="005E651C" w:rsidRPr="003247AB" w:rsidRDefault="00335443" w:rsidP="005E651C">
            <w:pPr>
              <w:rPr>
                <w:rFonts w:ascii="Times New Roman" w:hAnsi="Times New Roman"/>
              </w:rPr>
            </w:pPr>
            <w:r w:rsidRPr="003247AB">
              <w:rPr>
                <w:rFonts w:ascii="Times New Roman" w:hAnsi="Times New Roman"/>
              </w:rPr>
              <w:t xml:space="preserve">Low </w:t>
            </w:r>
          </w:p>
        </w:tc>
        <w:tc>
          <w:tcPr>
            <w:tcW w:w="2946" w:type="dxa"/>
          </w:tcPr>
          <w:p w14:paraId="75C4495E" w14:textId="0D9B3BB4" w:rsidR="005E651C" w:rsidRPr="003247AB" w:rsidRDefault="00335443" w:rsidP="005E651C">
            <w:pPr>
              <w:rPr>
                <w:rFonts w:ascii="Times New Roman" w:hAnsi="Times New Roman"/>
              </w:rPr>
            </w:pPr>
            <w:r w:rsidRPr="003247AB">
              <w:rPr>
                <w:rFonts w:ascii="Times New Roman" w:hAnsi="Times New Roman"/>
              </w:rPr>
              <w:t>high</w:t>
            </w:r>
          </w:p>
        </w:tc>
      </w:tr>
      <w:tr w:rsidR="00382A3B" w14:paraId="331C3C6C" w14:textId="77777777" w:rsidTr="00851CE2">
        <w:trPr>
          <w:trHeight w:val="1850"/>
        </w:trPr>
        <w:tc>
          <w:tcPr>
            <w:tcW w:w="1173" w:type="dxa"/>
          </w:tcPr>
          <w:p w14:paraId="620FBEF0" w14:textId="3F1BB01F" w:rsidR="00382A3B" w:rsidRPr="003247AB" w:rsidRDefault="00382A3B" w:rsidP="005E651C">
            <w:pPr>
              <w:rPr>
                <w:rFonts w:ascii="Times New Roman" w:hAnsi="Times New Roman"/>
              </w:rPr>
            </w:pPr>
            <w:r w:rsidRPr="003247AB">
              <w:rPr>
                <w:rFonts w:ascii="Times New Roman" w:hAnsi="Times New Roman"/>
              </w:rPr>
              <w:t>Impacts on DL scheduling</w:t>
            </w:r>
          </w:p>
        </w:tc>
        <w:tc>
          <w:tcPr>
            <w:tcW w:w="1991" w:type="dxa"/>
            <w:gridSpan w:val="2"/>
          </w:tcPr>
          <w:p w14:paraId="486B9C38" w14:textId="77777777" w:rsidR="00382A3B" w:rsidRPr="003247AB" w:rsidRDefault="00382A3B" w:rsidP="005E651C">
            <w:pPr>
              <w:rPr>
                <w:rFonts w:ascii="Times New Roman" w:hAnsi="Times New Roman"/>
              </w:rPr>
            </w:pPr>
            <w:r w:rsidRPr="003247AB">
              <w:rPr>
                <w:rFonts w:ascii="Times New Roman" w:hAnsi="Times New Roman"/>
              </w:rPr>
              <w:t>BWP/common resource for MBS</w:t>
            </w:r>
          </w:p>
          <w:p w14:paraId="52727A20" w14:textId="6354E41D" w:rsidR="00382A3B" w:rsidRPr="003247AB" w:rsidRDefault="00382A3B" w:rsidP="005E651C">
            <w:pPr>
              <w:rPr>
                <w:rFonts w:ascii="Times New Roman" w:hAnsi="Times New Roman"/>
              </w:rPr>
            </w:pPr>
            <w:r w:rsidRPr="003247AB">
              <w:rPr>
                <w:rFonts w:ascii="Times New Roman" w:hAnsi="Times New Roman"/>
              </w:rPr>
              <w:t xml:space="preserve">FDRA </w:t>
            </w:r>
          </w:p>
        </w:tc>
        <w:tc>
          <w:tcPr>
            <w:tcW w:w="2950" w:type="dxa"/>
          </w:tcPr>
          <w:p w14:paraId="71FBFE5B" w14:textId="77777777" w:rsidR="00382A3B" w:rsidRPr="003247AB" w:rsidRDefault="00382A3B" w:rsidP="005E651C">
            <w:pPr>
              <w:rPr>
                <w:rFonts w:ascii="Times New Roman" w:hAnsi="Times New Roman"/>
              </w:rPr>
            </w:pPr>
            <w:r w:rsidRPr="003247AB">
              <w:rPr>
                <w:rFonts w:ascii="Times New Roman" w:hAnsi="Times New Roman"/>
              </w:rPr>
              <w:t>Common BWP configuration for MBS maybe needed.</w:t>
            </w:r>
          </w:p>
          <w:p w14:paraId="0CC400FC" w14:textId="59472E8D" w:rsidR="00382A3B" w:rsidRPr="003247AB" w:rsidRDefault="00382A3B" w:rsidP="005E651C">
            <w:pPr>
              <w:rPr>
                <w:rFonts w:ascii="Times New Roman" w:hAnsi="Times New Roman"/>
              </w:rPr>
            </w:pPr>
            <w:r w:rsidRPr="003247AB">
              <w:rPr>
                <w:rFonts w:ascii="Times New Roman" w:hAnsi="Times New Roman"/>
              </w:rPr>
              <w:t xml:space="preserve">Common FDRA </w:t>
            </w:r>
            <w:r>
              <w:rPr>
                <w:rFonts w:ascii="Times New Roman" w:hAnsi="Times New Roman"/>
              </w:rPr>
              <w:t>indication derived by the c</w:t>
            </w:r>
            <w:r w:rsidRPr="003247AB">
              <w:rPr>
                <w:rFonts w:ascii="Times New Roman" w:hAnsi="Times New Roman"/>
              </w:rPr>
              <w:t>ommon BWP</w:t>
            </w:r>
          </w:p>
        </w:tc>
        <w:tc>
          <w:tcPr>
            <w:tcW w:w="2946" w:type="dxa"/>
          </w:tcPr>
          <w:p w14:paraId="447B1420" w14:textId="77777777" w:rsidR="00382A3B" w:rsidRPr="003247AB" w:rsidRDefault="00382A3B" w:rsidP="005E651C">
            <w:pPr>
              <w:rPr>
                <w:rFonts w:ascii="Times New Roman" w:hAnsi="Times New Roman"/>
              </w:rPr>
            </w:pPr>
            <w:r w:rsidRPr="003247AB">
              <w:rPr>
                <w:rFonts w:ascii="Times New Roman" w:hAnsi="Times New Roman"/>
              </w:rPr>
              <w:t>Common BWP configuration for MBS maybe or may not needed.</w:t>
            </w:r>
          </w:p>
          <w:p w14:paraId="40BFD649" w14:textId="77777777" w:rsidR="00382A3B" w:rsidRDefault="00382A3B" w:rsidP="005E65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Option 1: </w:t>
            </w:r>
            <w:r w:rsidRPr="003247AB">
              <w:rPr>
                <w:rFonts w:ascii="Times New Roman" w:hAnsi="Times New Roman"/>
              </w:rPr>
              <w:t xml:space="preserve">FDRA </w:t>
            </w:r>
            <w:r>
              <w:rPr>
                <w:rFonts w:ascii="Times New Roman" w:hAnsi="Times New Roman"/>
              </w:rPr>
              <w:t>is derived by UE-specific BWP configuration</w:t>
            </w:r>
          </w:p>
          <w:p w14:paraId="5666717A" w14:textId="447C30F8" w:rsidR="00382A3B" w:rsidRPr="003247AB" w:rsidRDefault="00382A3B" w:rsidP="005E65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Option 2: </w:t>
            </w:r>
            <w:r w:rsidRPr="003247AB">
              <w:rPr>
                <w:rFonts w:ascii="Times New Roman" w:hAnsi="Times New Roman"/>
              </w:rPr>
              <w:t xml:space="preserve">FDRA </w:t>
            </w:r>
            <w:r>
              <w:rPr>
                <w:rFonts w:ascii="Times New Roman" w:hAnsi="Times New Roman"/>
              </w:rPr>
              <w:t>is derived by common BWP configuration for MBS</w:t>
            </w:r>
          </w:p>
        </w:tc>
      </w:tr>
      <w:tr w:rsidR="005E651C" w14:paraId="0AF326A8" w14:textId="77777777" w:rsidTr="00335443">
        <w:tc>
          <w:tcPr>
            <w:tcW w:w="3164" w:type="dxa"/>
            <w:gridSpan w:val="3"/>
          </w:tcPr>
          <w:p w14:paraId="66A807F0" w14:textId="77777777" w:rsidR="005E651C" w:rsidRPr="003247AB" w:rsidRDefault="00623912" w:rsidP="005E651C">
            <w:pPr>
              <w:rPr>
                <w:rFonts w:ascii="Times New Roman" w:hAnsi="Times New Roman"/>
              </w:rPr>
            </w:pPr>
            <w:r w:rsidRPr="003247AB">
              <w:rPr>
                <w:rFonts w:ascii="Times New Roman" w:hAnsi="Times New Roman"/>
              </w:rPr>
              <w:t>DCI size alignment</w:t>
            </w:r>
          </w:p>
        </w:tc>
        <w:tc>
          <w:tcPr>
            <w:tcW w:w="2950" w:type="dxa"/>
          </w:tcPr>
          <w:p w14:paraId="5EF5CD87" w14:textId="31DC3B33" w:rsidR="005E651C" w:rsidRPr="003247AB" w:rsidRDefault="00CB6F2F" w:rsidP="005E651C">
            <w:pPr>
              <w:rPr>
                <w:rFonts w:ascii="Times New Roman" w:hAnsi="Times New Roman"/>
              </w:rPr>
            </w:pPr>
            <w:r w:rsidRPr="003247AB">
              <w:rPr>
                <w:rFonts w:ascii="Times New Roman" w:hAnsi="Times New Roman"/>
              </w:rPr>
              <w:t>If DCI 1_1/1_2 is used, it may have impact on</w:t>
            </w:r>
            <w:r w:rsidR="00BE1C6E">
              <w:rPr>
                <w:rFonts w:ascii="Times New Roman" w:hAnsi="Times New Roman"/>
              </w:rPr>
              <w:t xml:space="preserve"> </w:t>
            </w:r>
            <w:r w:rsidRPr="003247AB">
              <w:rPr>
                <w:rFonts w:ascii="Times New Roman" w:hAnsi="Times New Roman"/>
              </w:rPr>
              <w:t>DCI size alignment</w:t>
            </w:r>
          </w:p>
          <w:p w14:paraId="57457AAC" w14:textId="3CB2FB17" w:rsidR="00386710" w:rsidRPr="003247AB" w:rsidRDefault="00386710" w:rsidP="00AB1485">
            <w:pPr>
              <w:rPr>
                <w:rFonts w:ascii="Times New Roman" w:hAnsi="Times New Roman"/>
              </w:rPr>
            </w:pPr>
            <w:r w:rsidRPr="003247AB">
              <w:rPr>
                <w:rFonts w:ascii="Times New Roman" w:hAnsi="Times New Roman"/>
              </w:rPr>
              <w:t xml:space="preserve">If DCI 2_x is used, other group common DCI need to align the DCI payload size with it, which may reduce the </w:t>
            </w:r>
            <w:r w:rsidR="00AB1485" w:rsidRPr="003247AB">
              <w:rPr>
                <w:rFonts w:ascii="Times New Roman" w:hAnsi="Times New Roman"/>
              </w:rPr>
              <w:t xml:space="preserve">PDCCH </w:t>
            </w:r>
            <w:r w:rsidRPr="003247AB">
              <w:rPr>
                <w:rFonts w:ascii="Times New Roman" w:hAnsi="Times New Roman"/>
              </w:rPr>
              <w:t>performance</w:t>
            </w:r>
          </w:p>
        </w:tc>
        <w:tc>
          <w:tcPr>
            <w:tcW w:w="2946" w:type="dxa"/>
          </w:tcPr>
          <w:p w14:paraId="1F7FF553" w14:textId="37FEDFF5" w:rsidR="005E651C" w:rsidRPr="003247AB" w:rsidRDefault="00653A34" w:rsidP="005E651C">
            <w:pPr>
              <w:rPr>
                <w:rFonts w:ascii="Times New Roman" w:hAnsi="Times New Roman"/>
              </w:rPr>
            </w:pPr>
            <w:r w:rsidRPr="003247AB">
              <w:rPr>
                <w:rFonts w:ascii="Times New Roman" w:hAnsi="Times New Roman"/>
              </w:rPr>
              <w:t>Same as unicast, n</w:t>
            </w:r>
            <w:r w:rsidR="00CB6F2F" w:rsidRPr="003247AB">
              <w:rPr>
                <w:rFonts w:ascii="Times New Roman" w:hAnsi="Times New Roman"/>
              </w:rPr>
              <w:t>o</w:t>
            </w:r>
            <w:r w:rsidRPr="003247AB">
              <w:rPr>
                <w:rFonts w:ascii="Times New Roman" w:hAnsi="Times New Roman"/>
              </w:rPr>
              <w:t xml:space="preserve"> additional</w:t>
            </w:r>
            <w:r w:rsidR="00CB6F2F" w:rsidRPr="003247AB">
              <w:rPr>
                <w:rFonts w:ascii="Times New Roman" w:hAnsi="Times New Roman"/>
              </w:rPr>
              <w:t xml:space="preserve"> impact</w:t>
            </w:r>
          </w:p>
        </w:tc>
      </w:tr>
      <w:tr w:rsidR="00623912" w14:paraId="78922887" w14:textId="77777777" w:rsidTr="00766F2F">
        <w:trPr>
          <w:trHeight w:val="75"/>
        </w:trPr>
        <w:tc>
          <w:tcPr>
            <w:tcW w:w="1173" w:type="dxa"/>
            <w:vMerge w:val="restart"/>
          </w:tcPr>
          <w:p w14:paraId="3E437B34" w14:textId="77777777" w:rsidR="00623912" w:rsidRPr="003247AB" w:rsidRDefault="00623912" w:rsidP="00623912">
            <w:pPr>
              <w:rPr>
                <w:rFonts w:ascii="Times New Roman" w:hAnsi="Times New Roman"/>
              </w:rPr>
            </w:pPr>
            <w:r w:rsidRPr="003247AB">
              <w:rPr>
                <w:rFonts w:ascii="Times New Roman" w:hAnsi="Times New Roman"/>
              </w:rPr>
              <w:t xml:space="preserve">Impact on </w:t>
            </w:r>
            <w:r w:rsidR="00406A15" w:rsidRPr="003247AB">
              <w:rPr>
                <w:rFonts w:ascii="Times New Roman" w:hAnsi="Times New Roman"/>
              </w:rPr>
              <w:t>HARQ-ACK feedback</w:t>
            </w:r>
          </w:p>
          <w:p w14:paraId="2D1EA2AB" w14:textId="1A07F4B5" w:rsidR="006D5048" w:rsidRPr="003247AB" w:rsidRDefault="006D5048" w:rsidP="00623912">
            <w:pPr>
              <w:rPr>
                <w:rFonts w:ascii="Times New Roman" w:hAnsi="Times New Roman"/>
              </w:rPr>
            </w:pPr>
          </w:p>
        </w:tc>
        <w:tc>
          <w:tcPr>
            <w:tcW w:w="1991" w:type="dxa"/>
            <w:gridSpan w:val="2"/>
          </w:tcPr>
          <w:p w14:paraId="0B535756" w14:textId="0D322978" w:rsidR="00623912" w:rsidRPr="003247AB" w:rsidRDefault="00623912" w:rsidP="00623912">
            <w:pPr>
              <w:rPr>
                <w:rFonts w:ascii="Times New Roman" w:hAnsi="Times New Roman"/>
              </w:rPr>
            </w:pPr>
            <w:r w:rsidRPr="003247AB">
              <w:rPr>
                <w:rFonts w:ascii="Times New Roman" w:hAnsi="Times New Roman"/>
              </w:rPr>
              <w:lastRenderedPageBreak/>
              <w:t>PUCCH resource</w:t>
            </w:r>
          </w:p>
        </w:tc>
        <w:tc>
          <w:tcPr>
            <w:tcW w:w="2950" w:type="dxa"/>
          </w:tcPr>
          <w:p w14:paraId="174A3039" w14:textId="6B6F76A1" w:rsidR="00623912" w:rsidRPr="003247AB" w:rsidRDefault="00CF6454" w:rsidP="0062391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Hard to indicate</w:t>
            </w:r>
            <w:r w:rsidR="00CB6F2F" w:rsidRPr="003247AB">
              <w:rPr>
                <w:rFonts w:ascii="Times New Roman" w:hAnsi="Times New Roman"/>
              </w:rPr>
              <w:t xml:space="preserve"> </w:t>
            </w:r>
            <w:r w:rsidR="00965825" w:rsidRPr="003247AB">
              <w:rPr>
                <w:rFonts w:ascii="Times New Roman" w:hAnsi="Times New Roman"/>
              </w:rPr>
              <w:t xml:space="preserve">orthogonal PUCCH resources </w:t>
            </w:r>
            <w:r w:rsidR="00545DF6">
              <w:rPr>
                <w:rFonts w:ascii="Times New Roman" w:hAnsi="Times New Roman"/>
              </w:rPr>
              <w:t>due to the</w:t>
            </w:r>
            <w:r w:rsidR="00965825" w:rsidRPr="003247AB">
              <w:rPr>
                <w:rFonts w:ascii="Times New Roman" w:hAnsi="Times New Roman"/>
              </w:rPr>
              <w:t xml:space="preserve"> same PRI value.</w:t>
            </w:r>
            <w:r w:rsidR="00CB6F2F" w:rsidRPr="003247AB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2946" w:type="dxa"/>
          </w:tcPr>
          <w:p w14:paraId="1428B41B" w14:textId="4EE8C1DA" w:rsidR="00623912" w:rsidRPr="003247AB" w:rsidRDefault="00965825" w:rsidP="00623912">
            <w:pPr>
              <w:rPr>
                <w:rFonts w:ascii="Times New Roman" w:hAnsi="Times New Roman"/>
              </w:rPr>
            </w:pPr>
            <w:r w:rsidRPr="003247AB">
              <w:rPr>
                <w:rFonts w:ascii="Times New Roman" w:hAnsi="Times New Roman"/>
              </w:rPr>
              <w:t>Same as HAR-ACK for unicast PDSCH</w:t>
            </w:r>
          </w:p>
        </w:tc>
      </w:tr>
      <w:tr w:rsidR="005D30AB" w14:paraId="33C526B0" w14:textId="77777777" w:rsidTr="00766F2F">
        <w:trPr>
          <w:trHeight w:val="75"/>
        </w:trPr>
        <w:tc>
          <w:tcPr>
            <w:tcW w:w="1173" w:type="dxa"/>
            <w:vMerge/>
          </w:tcPr>
          <w:p w14:paraId="3D924DC9" w14:textId="77777777" w:rsidR="005D30AB" w:rsidRPr="003247AB" w:rsidRDefault="005D30AB" w:rsidP="00623912">
            <w:pPr>
              <w:rPr>
                <w:rFonts w:ascii="Times New Roman" w:hAnsi="Times New Roman"/>
              </w:rPr>
            </w:pPr>
          </w:p>
        </w:tc>
        <w:tc>
          <w:tcPr>
            <w:tcW w:w="1991" w:type="dxa"/>
            <w:gridSpan w:val="2"/>
          </w:tcPr>
          <w:p w14:paraId="30BEE6B2" w14:textId="3133D1E3" w:rsidR="005D30AB" w:rsidRPr="003247AB" w:rsidRDefault="005D30AB" w:rsidP="00623912">
            <w:pPr>
              <w:rPr>
                <w:rFonts w:ascii="Times New Roman" w:hAnsi="Times New Roman"/>
              </w:rPr>
            </w:pPr>
            <w:r w:rsidRPr="003247AB">
              <w:rPr>
                <w:rFonts w:ascii="Times New Roman" w:hAnsi="Times New Roman"/>
              </w:rPr>
              <w:t xml:space="preserve">HARQ-ACK </w:t>
            </w:r>
            <w:r w:rsidRPr="003247AB">
              <w:rPr>
                <w:rFonts w:ascii="Times New Roman" w:hAnsi="Times New Roman"/>
              </w:rPr>
              <w:lastRenderedPageBreak/>
              <w:t>feedback timing</w:t>
            </w:r>
          </w:p>
        </w:tc>
        <w:tc>
          <w:tcPr>
            <w:tcW w:w="2950" w:type="dxa"/>
          </w:tcPr>
          <w:p w14:paraId="26A509DD" w14:textId="7A092758" w:rsidR="005D30AB" w:rsidRPr="003247AB" w:rsidRDefault="000B5FD6" w:rsidP="00623912">
            <w:pPr>
              <w:rPr>
                <w:rFonts w:ascii="Times New Roman" w:hAnsi="Times New Roman"/>
              </w:rPr>
            </w:pPr>
            <w:r w:rsidRPr="003247AB">
              <w:rPr>
                <w:rFonts w:ascii="Times New Roman" w:hAnsi="Times New Roman"/>
              </w:rPr>
              <w:lastRenderedPageBreak/>
              <w:t xml:space="preserve">Same timing, all UEs in an MBS </w:t>
            </w:r>
            <w:r w:rsidRPr="003247AB">
              <w:rPr>
                <w:rFonts w:ascii="Times New Roman" w:hAnsi="Times New Roman"/>
              </w:rPr>
              <w:lastRenderedPageBreak/>
              <w:t>group will feed back HARQ-ACK in the same slot</w:t>
            </w:r>
            <w:r w:rsidR="00CF6454">
              <w:rPr>
                <w:rFonts w:ascii="Times New Roman" w:hAnsi="Times New Roman"/>
              </w:rPr>
              <w:t>, resulting PUCCH overload</w:t>
            </w:r>
            <w:r w:rsidR="00AB38A1">
              <w:rPr>
                <w:rFonts w:ascii="Times New Roman" w:hAnsi="Times New Roman"/>
              </w:rPr>
              <w:t xml:space="preserve"> and</w:t>
            </w:r>
            <w:r w:rsidR="00CF6454">
              <w:rPr>
                <w:rFonts w:ascii="Times New Roman" w:hAnsi="Times New Roman"/>
              </w:rPr>
              <w:t xml:space="preserve"> colli</w:t>
            </w:r>
            <w:r w:rsidR="00AB38A1">
              <w:rPr>
                <w:rFonts w:ascii="Times New Roman" w:hAnsi="Times New Roman"/>
              </w:rPr>
              <w:t>sion</w:t>
            </w:r>
            <w:r w:rsidR="00CF6454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2946" w:type="dxa"/>
          </w:tcPr>
          <w:p w14:paraId="24783CE7" w14:textId="52619DEA" w:rsidR="005D30AB" w:rsidRPr="003247AB" w:rsidRDefault="000B47F5" w:rsidP="00623912">
            <w:pPr>
              <w:rPr>
                <w:rFonts w:ascii="Times New Roman" w:hAnsi="Times New Roman"/>
              </w:rPr>
            </w:pPr>
            <w:r w:rsidRPr="003247AB">
              <w:rPr>
                <w:rFonts w:ascii="Times New Roman" w:hAnsi="Times New Roman"/>
              </w:rPr>
              <w:lastRenderedPageBreak/>
              <w:t xml:space="preserve">Same as HAR-ACK for unicast </w:t>
            </w:r>
            <w:r w:rsidRPr="003247AB">
              <w:rPr>
                <w:rFonts w:ascii="Times New Roman" w:hAnsi="Times New Roman"/>
              </w:rPr>
              <w:lastRenderedPageBreak/>
              <w:t>PDSCH</w:t>
            </w:r>
          </w:p>
        </w:tc>
      </w:tr>
      <w:tr w:rsidR="00CF6454" w14:paraId="06D7F477" w14:textId="77777777" w:rsidTr="00766F2F">
        <w:trPr>
          <w:trHeight w:val="75"/>
        </w:trPr>
        <w:tc>
          <w:tcPr>
            <w:tcW w:w="1173" w:type="dxa"/>
            <w:vMerge/>
          </w:tcPr>
          <w:p w14:paraId="37CCEA81" w14:textId="77777777" w:rsidR="00CF6454" w:rsidRPr="003247AB" w:rsidRDefault="00CF6454" w:rsidP="00623912">
            <w:pPr>
              <w:rPr>
                <w:rFonts w:ascii="Times New Roman" w:hAnsi="Times New Roman"/>
              </w:rPr>
            </w:pPr>
          </w:p>
        </w:tc>
        <w:tc>
          <w:tcPr>
            <w:tcW w:w="1991" w:type="dxa"/>
            <w:gridSpan w:val="2"/>
          </w:tcPr>
          <w:p w14:paraId="4B4D32A6" w14:textId="322681FE" w:rsidR="00CF6454" w:rsidRPr="003247AB" w:rsidRDefault="00CF6454" w:rsidP="0062391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Supporting of HARQ-ACK feedback</w:t>
            </w:r>
          </w:p>
        </w:tc>
        <w:tc>
          <w:tcPr>
            <w:tcW w:w="2950" w:type="dxa"/>
          </w:tcPr>
          <w:p w14:paraId="6B9CF7B3" w14:textId="1B5281EA" w:rsidR="00CF6454" w:rsidRPr="003247AB" w:rsidRDefault="00CF6454" w:rsidP="0062391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Difficult to support per UE basis HARQ-ACK feedback</w:t>
            </w:r>
          </w:p>
        </w:tc>
        <w:tc>
          <w:tcPr>
            <w:tcW w:w="2946" w:type="dxa"/>
          </w:tcPr>
          <w:p w14:paraId="7FD76F5B" w14:textId="38C79F05" w:rsidR="00CF6454" w:rsidRPr="003247AB" w:rsidRDefault="00CF6454" w:rsidP="00623912">
            <w:pPr>
              <w:rPr>
                <w:rFonts w:ascii="Times New Roman" w:hAnsi="Times New Roman"/>
              </w:rPr>
            </w:pPr>
            <w:r w:rsidRPr="003247AB">
              <w:rPr>
                <w:rFonts w:ascii="Times New Roman" w:hAnsi="Times New Roman"/>
              </w:rPr>
              <w:t>Same as HAR-ACK for unicast PDSCH</w:t>
            </w:r>
            <w:r w:rsidR="00672B2E">
              <w:rPr>
                <w:rFonts w:ascii="Times New Roman" w:hAnsi="Times New Roman"/>
              </w:rPr>
              <w:t xml:space="preserve">, </w:t>
            </w:r>
          </w:p>
        </w:tc>
      </w:tr>
      <w:tr w:rsidR="00623912" w14:paraId="1F24870A" w14:textId="77777777" w:rsidTr="00766F2F">
        <w:trPr>
          <w:trHeight w:val="75"/>
        </w:trPr>
        <w:tc>
          <w:tcPr>
            <w:tcW w:w="1173" w:type="dxa"/>
            <w:vMerge/>
          </w:tcPr>
          <w:p w14:paraId="1A29B024" w14:textId="77777777" w:rsidR="00623912" w:rsidRPr="003247AB" w:rsidRDefault="00623912" w:rsidP="00623912">
            <w:pPr>
              <w:rPr>
                <w:rFonts w:ascii="Times New Roman" w:hAnsi="Times New Roman"/>
              </w:rPr>
            </w:pPr>
          </w:p>
        </w:tc>
        <w:tc>
          <w:tcPr>
            <w:tcW w:w="1991" w:type="dxa"/>
            <w:gridSpan w:val="2"/>
          </w:tcPr>
          <w:p w14:paraId="4C571A89" w14:textId="4BC472BE" w:rsidR="00623912" w:rsidRPr="003247AB" w:rsidRDefault="00623912" w:rsidP="00623912">
            <w:pPr>
              <w:rPr>
                <w:rFonts w:ascii="Times New Roman" w:hAnsi="Times New Roman"/>
              </w:rPr>
            </w:pPr>
            <w:r w:rsidRPr="003247AB">
              <w:rPr>
                <w:rFonts w:ascii="Times New Roman" w:hAnsi="Times New Roman"/>
              </w:rPr>
              <w:t>TPC</w:t>
            </w:r>
          </w:p>
        </w:tc>
        <w:tc>
          <w:tcPr>
            <w:tcW w:w="2950" w:type="dxa"/>
          </w:tcPr>
          <w:p w14:paraId="44A1E238" w14:textId="2525EABE" w:rsidR="00623912" w:rsidRPr="003247AB" w:rsidRDefault="00545DF6" w:rsidP="0062391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  <w:r w:rsidR="006905A5" w:rsidRPr="003247AB">
              <w:rPr>
                <w:rFonts w:ascii="Times New Roman" w:hAnsi="Times New Roman"/>
              </w:rPr>
              <w:t>ifficult to indicate different UEs’ TPC using one single DC</w:t>
            </w:r>
          </w:p>
        </w:tc>
        <w:tc>
          <w:tcPr>
            <w:tcW w:w="2946" w:type="dxa"/>
          </w:tcPr>
          <w:p w14:paraId="11706021" w14:textId="05F3EC0F" w:rsidR="00623912" w:rsidRPr="003247AB" w:rsidRDefault="00C172A5" w:rsidP="00623912">
            <w:pPr>
              <w:rPr>
                <w:rFonts w:ascii="Times New Roman" w:hAnsi="Times New Roman"/>
              </w:rPr>
            </w:pPr>
            <w:r w:rsidRPr="003247AB">
              <w:rPr>
                <w:rFonts w:ascii="Times New Roman" w:hAnsi="Times New Roman"/>
              </w:rPr>
              <w:t>Same as HAR-ACK for unicast PDSCH</w:t>
            </w:r>
          </w:p>
        </w:tc>
      </w:tr>
      <w:tr w:rsidR="00966099" w14:paraId="05F39906" w14:textId="77777777" w:rsidTr="00876597">
        <w:trPr>
          <w:trHeight w:val="770"/>
        </w:trPr>
        <w:tc>
          <w:tcPr>
            <w:tcW w:w="1582" w:type="dxa"/>
            <w:gridSpan w:val="2"/>
            <w:vMerge w:val="restart"/>
          </w:tcPr>
          <w:p w14:paraId="7AB6B4F6" w14:textId="7811FB70" w:rsidR="00966099" w:rsidRPr="003247AB" w:rsidRDefault="00966099" w:rsidP="0062391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Impact</w:t>
            </w:r>
            <w:r w:rsidR="00703AA5">
              <w:rPr>
                <w:rFonts w:ascii="Times New Roman" w:hAnsi="Times New Roman"/>
              </w:rPr>
              <w:t>s</w:t>
            </w:r>
            <w:r>
              <w:rPr>
                <w:rFonts w:ascii="Times New Roman" w:hAnsi="Times New Roman"/>
              </w:rPr>
              <w:t xml:space="preserve"> </w:t>
            </w:r>
            <w:r w:rsidR="00672B2E">
              <w:rPr>
                <w:rFonts w:ascii="Times New Roman" w:hAnsi="Times New Roman"/>
              </w:rPr>
              <w:t xml:space="preserve">when </w:t>
            </w:r>
            <w:r>
              <w:rPr>
                <w:rFonts w:ascii="Times New Roman" w:hAnsi="Times New Roman"/>
              </w:rPr>
              <w:t xml:space="preserve">considering </w:t>
            </w:r>
            <w:bookmarkStart w:id="9" w:name="_Hlk47729175"/>
            <w:r>
              <w:rPr>
                <w:rFonts w:ascii="Times New Roman" w:hAnsi="Times New Roman"/>
              </w:rPr>
              <w:t>simultaneous reception</w:t>
            </w:r>
            <w:r w:rsidR="00672B2E">
              <w:rPr>
                <w:rFonts w:ascii="Times New Roman" w:hAnsi="Times New Roman"/>
              </w:rPr>
              <w:t>s</w:t>
            </w:r>
            <w:r>
              <w:rPr>
                <w:rFonts w:ascii="Times New Roman" w:hAnsi="Times New Roman"/>
              </w:rPr>
              <w:t xml:space="preserve"> of groupcast PDSCH and unicast PDSCH</w:t>
            </w:r>
            <w:bookmarkEnd w:id="9"/>
            <w:r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1582" w:type="dxa"/>
          </w:tcPr>
          <w:p w14:paraId="0B677F17" w14:textId="34E9422C" w:rsidR="00966099" w:rsidRPr="00966099" w:rsidRDefault="00966099" w:rsidP="0062391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D</w:t>
            </w:r>
            <w:r>
              <w:rPr>
                <w:rFonts w:ascii="Times New Roman" w:hAnsi="Times New Roman"/>
              </w:rPr>
              <w:t>AI</w:t>
            </w:r>
          </w:p>
        </w:tc>
        <w:tc>
          <w:tcPr>
            <w:tcW w:w="2950" w:type="dxa"/>
          </w:tcPr>
          <w:p w14:paraId="1C834E61" w14:textId="16C7C93B" w:rsidR="00966099" w:rsidRPr="00966099" w:rsidRDefault="00966099" w:rsidP="0096609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Separating DAI counting for groupcast PDSCH and uncast PDSCH</w:t>
            </w:r>
          </w:p>
        </w:tc>
        <w:tc>
          <w:tcPr>
            <w:tcW w:w="2946" w:type="dxa"/>
            <w:vMerge w:val="restart"/>
          </w:tcPr>
          <w:p w14:paraId="74629B7A" w14:textId="1A90713D" w:rsidR="00966099" w:rsidRPr="003247AB" w:rsidRDefault="00966099" w:rsidP="0096609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No</w:t>
            </w:r>
            <w:r>
              <w:rPr>
                <w:rFonts w:ascii="Times New Roman" w:hAnsi="Times New Roman"/>
              </w:rPr>
              <w:t xml:space="preserve"> addition impact</w:t>
            </w:r>
            <w:bookmarkStart w:id="10" w:name="_GoBack"/>
            <w:bookmarkEnd w:id="10"/>
          </w:p>
        </w:tc>
      </w:tr>
      <w:tr w:rsidR="00966099" w14:paraId="60EA823E" w14:textId="77777777" w:rsidTr="00703AA5">
        <w:trPr>
          <w:trHeight w:val="534"/>
        </w:trPr>
        <w:tc>
          <w:tcPr>
            <w:tcW w:w="1582" w:type="dxa"/>
            <w:gridSpan w:val="2"/>
            <w:vMerge/>
          </w:tcPr>
          <w:p w14:paraId="57CD1496" w14:textId="77777777" w:rsidR="00966099" w:rsidRDefault="00966099" w:rsidP="00623912">
            <w:pPr>
              <w:rPr>
                <w:rFonts w:ascii="Times New Roman" w:hAnsi="Times New Roman"/>
              </w:rPr>
            </w:pPr>
          </w:p>
        </w:tc>
        <w:tc>
          <w:tcPr>
            <w:tcW w:w="1582" w:type="dxa"/>
            <w:vMerge w:val="restart"/>
          </w:tcPr>
          <w:p w14:paraId="1E3F0086" w14:textId="3B9E3CB2" w:rsidR="00966099" w:rsidRDefault="00966099" w:rsidP="0062391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HARQ-ACK Codebook</w:t>
            </w:r>
          </w:p>
        </w:tc>
        <w:tc>
          <w:tcPr>
            <w:tcW w:w="2950" w:type="dxa"/>
          </w:tcPr>
          <w:p w14:paraId="7203C9A7" w14:textId="301CFA2F" w:rsidR="00966099" w:rsidRPr="00966099" w:rsidRDefault="00966099" w:rsidP="0096609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Separate or joint HARQ-ACK codebook needs to be discussed</w:t>
            </w:r>
          </w:p>
        </w:tc>
        <w:tc>
          <w:tcPr>
            <w:tcW w:w="2946" w:type="dxa"/>
            <w:vMerge/>
          </w:tcPr>
          <w:p w14:paraId="165BF59F" w14:textId="77777777" w:rsidR="00966099" w:rsidRDefault="00966099" w:rsidP="00966099">
            <w:pPr>
              <w:rPr>
                <w:rFonts w:ascii="Times New Roman" w:hAnsi="Times New Roman"/>
              </w:rPr>
            </w:pPr>
          </w:p>
        </w:tc>
      </w:tr>
      <w:tr w:rsidR="00966099" w14:paraId="226F2AC2" w14:textId="77777777" w:rsidTr="00703AA5">
        <w:trPr>
          <w:trHeight w:val="1265"/>
        </w:trPr>
        <w:tc>
          <w:tcPr>
            <w:tcW w:w="1582" w:type="dxa"/>
            <w:gridSpan w:val="2"/>
            <w:vMerge/>
          </w:tcPr>
          <w:p w14:paraId="0739BA6E" w14:textId="77777777" w:rsidR="00966099" w:rsidRDefault="00966099" w:rsidP="00623912">
            <w:pPr>
              <w:rPr>
                <w:rFonts w:ascii="Times New Roman" w:hAnsi="Times New Roman"/>
              </w:rPr>
            </w:pPr>
          </w:p>
        </w:tc>
        <w:tc>
          <w:tcPr>
            <w:tcW w:w="1582" w:type="dxa"/>
            <w:vMerge/>
          </w:tcPr>
          <w:p w14:paraId="51F03D3C" w14:textId="387F5056" w:rsidR="00966099" w:rsidRDefault="00966099" w:rsidP="00623912">
            <w:pPr>
              <w:rPr>
                <w:rFonts w:ascii="Times New Roman" w:hAnsi="Times New Roman"/>
              </w:rPr>
            </w:pPr>
          </w:p>
        </w:tc>
        <w:tc>
          <w:tcPr>
            <w:tcW w:w="2950" w:type="dxa"/>
          </w:tcPr>
          <w:p w14:paraId="086A18B1" w14:textId="0C460616" w:rsidR="00966099" w:rsidRPr="00966099" w:rsidRDefault="00966099" w:rsidP="0096609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if separate codebook</w:t>
            </w:r>
            <w:r w:rsidR="00703AA5">
              <w:rPr>
                <w:rFonts w:ascii="Times New Roman" w:hAnsi="Times New Roman"/>
              </w:rPr>
              <w:t xml:space="preserve"> for groupcast PDSCH and unicast PDSCH</w:t>
            </w:r>
            <w:r>
              <w:rPr>
                <w:rFonts w:ascii="Times New Roman" w:hAnsi="Times New Roman"/>
              </w:rPr>
              <w:t>, multiplexing/prioritization of different codebooks needs to be discussed</w:t>
            </w:r>
          </w:p>
        </w:tc>
        <w:tc>
          <w:tcPr>
            <w:tcW w:w="2946" w:type="dxa"/>
            <w:vMerge/>
          </w:tcPr>
          <w:p w14:paraId="6941F55F" w14:textId="77777777" w:rsidR="00966099" w:rsidRDefault="00966099" w:rsidP="00966099">
            <w:pPr>
              <w:rPr>
                <w:rFonts w:ascii="Times New Roman" w:hAnsi="Times New Roman"/>
              </w:rPr>
            </w:pPr>
          </w:p>
        </w:tc>
      </w:tr>
      <w:tr w:rsidR="00966099" w14:paraId="687AC5FA" w14:textId="77777777" w:rsidTr="00876597">
        <w:trPr>
          <w:trHeight w:val="770"/>
        </w:trPr>
        <w:tc>
          <w:tcPr>
            <w:tcW w:w="1582" w:type="dxa"/>
            <w:gridSpan w:val="2"/>
            <w:vMerge/>
          </w:tcPr>
          <w:p w14:paraId="168647DB" w14:textId="77777777" w:rsidR="00966099" w:rsidRDefault="00966099" w:rsidP="00623912">
            <w:pPr>
              <w:rPr>
                <w:rFonts w:ascii="Times New Roman" w:hAnsi="Times New Roman"/>
              </w:rPr>
            </w:pPr>
          </w:p>
        </w:tc>
        <w:tc>
          <w:tcPr>
            <w:tcW w:w="1582" w:type="dxa"/>
          </w:tcPr>
          <w:p w14:paraId="1F93682E" w14:textId="5F89CF0C" w:rsidR="00966099" w:rsidRDefault="00966099" w:rsidP="0062391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R</w:t>
            </w:r>
            <w:r>
              <w:rPr>
                <w:rFonts w:ascii="Times New Roman" w:hAnsi="Times New Roman"/>
              </w:rPr>
              <w:t>NTI</w:t>
            </w:r>
          </w:p>
        </w:tc>
        <w:tc>
          <w:tcPr>
            <w:tcW w:w="2950" w:type="dxa"/>
          </w:tcPr>
          <w:p w14:paraId="75107683" w14:textId="3C432E5B" w:rsidR="00966099" w:rsidRPr="00382A3B" w:rsidRDefault="00966099" w:rsidP="0096609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if UE is interested in multiple MBS services, UE needs to monitor a PDCCH with multiple g-RNTIs</w:t>
            </w:r>
          </w:p>
        </w:tc>
        <w:tc>
          <w:tcPr>
            <w:tcW w:w="2946" w:type="dxa"/>
            <w:vMerge/>
          </w:tcPr>
          <w:p w14:paraId="139F7C93" w14:textId="77777777" w:rsidR="00966099" w:rsidRDefault="00966099" w:rsidP="00966099">
            <w:pPr>
              <w:rPr>
                <w:rFonts w:ascii="Times New Roman" w:hAnsi="Times New Roman"/>
              </w:rPr>
            </w:pPr>
          </w:p>
        </w:tc>
      </w:tr>
    </w:tbl>
    <w:p w14:paraId="246956CD" w14:textId="77777777" w:rsidR="00AB1485" w:rsidRDefault="00AB1485" w:rsidP="003247AB">
      <w:pPr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</w:pPr>
      <w:bookmarkStart w:id="11" w:name="_Ref47372793"/>
    </w:p>
    <w:p w14:paraId="292B0175" w14:textId="46AEF046" w:rsidR="00386710" w:rsidRPr="003247AB" w:rsidRDefault="00AB1485" w:rsidP="003247AB">
      <w:pPr>
        <w:rPr>
          <w:rFonts w:ascii="Times New Roman" w:eastAsia="MS Mincho" w:hAnsi="Times New Roman" w:cs="Times New Roman"/>
          <w:kern w:val="0"/>
          <w:sz w:val="20"/>
          <w:szCs w:val="20"/>
          <w:lang w:val="de-DE" w:eastAsia="ja-JP"/>
        </w:rPr>
      </w:pPr>
      <w:r w:rsidRPr="00377858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Considering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the different pros and cons of the </w:t>
      </w:r>
      <w:r w:rsidRPr="00386710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unicast PDCCH and groupcast PDCCH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, the following is proposed,</w:t>
      </w:r>
    </w:p>
    <w:p w14:paraId="0FAA1FBE" w14:textId="0F84207D" w:rsidR="00EC25D6" w:rsidRPr="0034254C" w:rsidRDefault="00EC25D6" w:rsidP="003247AB">
      <w:pPr>
        <w:pStyle w:val="a3"/>
        <w:spacing w:after="180"/>
        <w:jc w:val="both"/>
        <w:rPr>
          <w:rFonts w:ascii="Times New Roman" w:hAnsi="Times New Roman" w:cs="Times New Roman"/>
          <w:b/>
          <w:iCs/>
          <w:sz w:val="20"/>
          <w:szCs w:val="21"/>
        </w:rPr>
      </w:pPr>
      <w:r w:rsidRPr="0034254C">
        <w:rPr>
          <w:rFonts w:ascii="Times New Roman" w:hAnsi="Times New Roman" w:cs="Times New Roman"/>
          <w:b/>
          <w:iCs/>
          <w:sz w:val="20"/>
          <w:szCs w:val="21"/>
        </w:rPr>
        <w:t xml:space="preserve">Proposal </w:t>
      </w:r>
      <w:r w:rsidRPr="0034254C">
        <w:rPr>
          <w:rFonts w:ascii="Times New Roman" w:hAnsi="Times New Roman" w:cs="Times New Roman"/>
          <w:b/>
          <w:iCs/>
          <w:sz w:val="20"/>
          <w:szCs w:val="21"/>
        </w:rPr>
        <w:fldChar w:fldCharType="begin"/>
      </w:r>
      <w:r w:rsidRPr="0034254C">
        <w:rPr>
          <w:rFonts w:ascii="Times New Roman" w:hAnsi="Times New Roman" w:cs="Times New Roman"/>
          <w:b/>
          <w:iCs/>
          <w:sz w:val="20"/>
          <w:szCs w:val="21"/>
        </w:rPr>
        <w:instrText xml:space="preserve"> SEQ Proposal \* ARABIC </w:instrText>
      </w:r>
      <w:r w:rsidRPr="0034254C">
        <w:rPr>
          <w:rFonts w:ascii="Times New Roman" w:hAnsi="Times New Roman" w:cs="Times New Roman"/>
          <w:b/>
          <w:iCs/>
          <w:sz w:val="20"/>
          <w:szCs w:val="21"/>
        </w:rPr>
        <w:fldChar w:fldCharType="separate"/>
      </w:r>
      <w:r w:rsidRPr="0034254C">
        <w:rPr>
          <w:rFonts w:ascii="Times New Roman" w:hAnsi="Times New Roman" w:cs="Times New Roman"/>
          <w:b/>
          <w:iCs/>
          <w:sz w:val="20"/>
          <w:szCs w:val="21"/>
        </w:rPr>
        <w:t>3</w:t>
      </w:r>
      <w:r w:rsidRPr="0034254C">
        <w:rPr>
          <w:rFonts w:ascii="Times New Roman" w:hAnsi="Times New Roman" w:cs="Times New Roman"/>
          <w:b/>
          <w:iCs/>
          <w:sz w:val="20"/>
          <w:szCs w:val="21"/>
        </w:rPr>
        <w:fldChar w:fldCharType="end"/>
      </w:r>
      <w:r w:rsidRPr="0034254C">
        <w:rPr>
          <w:rFonts w:ascii="Times New Roman" w:hAnsi="Times New Roman" w:cs="Times New Roman"/>
          <w:b/>
          <w:iCs/>
          <w:sz w:val="20"/>
          <w:szCs w:val="21"/>
        </w:rPr>
        <w:t>: Both unicast PDCCH and groupcast PDCCH can be considered to schedule groupcast PDSCH</w:t>
      </w:r>
      <w:r w:rsidR="00545DF6">
        <w:rPr>
          <w:rFonts w:ascii="Times New Roman" w:hAnsi="Times New Roman" w:cs="Times New Roman"/>
          <w:b/>
          <w:iCs/>
          <w:sz w:val="20"/>
          <w:szCs w:val="21"/>
        </w:rPr>
        <w:t xml:space="preserve"> for </w:t>
      </w:r>
      <w:r w:rsidR="00545DF6" w:rsidRPr="00AB1485">
        <w:rPr>
          <w:rFonts w:ascii="Times New Roman" w:hAnsi="Times New Roman" w:cs="Times New Roman"/>
          <w:b/>
          <w:iCs/>
          <w:sz w:val="20"/>
          <w:szCs w:val="21"/>
        </w:rPr>
        <w:t>Broadcast/Multicast service</w:t>
      </w:r>
      <w:r w:rsidRPr="0034254C">
        <w:rPr>
          <w:rFonts w:ascii="Times New Roman" w:hAnsi="Times New Roman" w:cs="Times New Roman"/>
          <w:b/>
          <w:iCs/>
          <w:sz w:val="20"/>
          <w:szCs w:val="21"/>
        </w:rPr>
        <w:t>.</w:t>
      </w:r>
      <w:bookmarkEnd w:id="11"/>
    </w:p>
    <w:p w14:paraId="2ACB1902" w14:textId="09DC64A1" w:rsidR="00AB1485" w:rsidRPr="003247AB" w:rsidRDefault="00AB1485" w:rsidP="003247AB">
      <w:pPr>
        <w:spacing w:after="120"/>
        <w:rPr>
          <w:rFonts w:ascii="Arial" w:hAnsi="Arial" w:cs="Arial"/>
          <w:b/>
          <w:u w:val="single"/>
        </w:rPr>
      </w:pPr>
      <w:r w:rsidRPr="003247AB">
        <w:rPr>
          <w:rFonts w:ascii="Arial" w:hAnsi="Arial" w:cs="Arial"/>
          <w:b/>
          <w:u w:val="single"/>
        </w:rPr>
        <w:t xml:space="preserve">Dynamic scheduling and </w:t>
      </w:r>
      <w:r w:rsidR="00470EEF">
        <w:rPr>
          <w:rFonts w:ascii="Arial" w:hAnsi="Arial" w:cs="Arial"/>
          <w:b/>
          <w:u w:val="single"/>
        </w:rPr>
        <w:t>semi-president</w:t>
      </w:r>
      <w:r w:rsidRPr="003247AB">
        <w:rPr>
          <w:rFonts w:ascii="Arial" w:hAnsi="Arial" w:cs="Arial"/>
          <w:b/>
          <w:u w:val="single"/>
        </w:rPr>
        <w:t xml:space="preserve"> scheduling </w:t>
      </w:r>
      <w:r w:rsidR="00066588">
        <w:rPr>
          <w:rFonts w:ascii="Arial" w:hAnsi="Arial" w:cs="Arial"/>
          <w:b/>
          <w:u w:val="single"/>
        </w:rPr>
        <w:t xml:space="preserve">for </w:t>
      </w:r>
      <w:r w:rsidRPr="003247AB">
        <w:rPr>
          <w:rFonts w:ascii="Arial" w:hAnsi="Arial" w:cs="Arial"/>
          <w:b/>
          <w:u w:val="single"/>
        </w:rPr>
        <w:t>MBS service</w:t>
      </w:r>
    </w:p>
    <w:p w14:paraId="3299E203" w14:textId="73AA1C4E" w:rsidR="005E651C" w:rsidRPr="00EC25D6" w:rsidRDefault="00EC25D6" w:rsidP="003247AB">
      <w:pPr>
        <w:spacing w:after="120"/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</w:pPr>
      <w:r w:rsidRPr="00EC25D6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In addition, considering that MBS packet is periodic </w:t>
      </w:r>
      <w:r w:rsidR="000210DC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in most typical cases</w:t>
      </w:r>
      <w:r w:rsidRPr="00EC25D6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, semi-president PDSCH can </w:t>
      </w:r>
      <w:r w:rsidR="000210DC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also</w:t>
      </w:r>
      <w:r w:rsidR="000210DC" w:rsidRPr="00EC25D6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 </w:t>
      </w:r>
      <w:r w:rsidRPr="00EC25D6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be</w:t>
      </w:r>
      <w:r w:rsidR="000210DC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 </w:t>
      </w:r>
      <w:r w:rsidRPr="00EC25D6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considered to schedule MBS to reduce PDCCH overhead.</w:t>
      </w:r>
      <w:r w:rsidR="00AB1485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 </w:t>
      </w:r>
    </w:p>
    <w:p w14:paraId="618210E7" w14:textId="670D26D7" w:rsidR="00AB1485" w:rsidRPr="003247AB" w:rsidRDefault="0034254C" w:rsidP="00AC7874">
      <w:pPr>
        <w:pStyle w:val="a3"/>
        <w:jc w:val="both"/>
        <w:rPr>
          <w:rFonts w:ascii="Times New Roman" w:eastAsia="宋体" w:hAnsi="Times New Roman" w:cs="Times New Roman"/>
          <w:b/>
          <w:kern w:val="0"/>
          <w:sz w:val="20"/>
          <w:szCs w:val="20"/>
          <w:lang w:val="de-DE" w:eastAsia="ja-JP"/>
        </w:rPr>
      </w:pPr>
      <w:bookmarkStart w:id="12" w:name="_Ref47372797"/>
      <w:r w:rsidRPr="00AB1485">
        <w:rPr>
          <w:rFonts w:ascii="Times New Roman" w:hAnsi="Times New Roman" w:cs="Times New Roman"/>
          <w:b/>
          <w:iCs/>
          <w:sz w:val="20"/>
          <w:szCs w:val="21"/>
        </w:rPr>
        <w:t xml:space="preserve">Proposal </w:t>
      </w:r>
      <w:r w:rsidRPr="00AB1485">
        <w:rPr>
          <w:rFonts w:ascii="Times New Roman" w:hAnsi="Times New Roman" w:cs="Times New Roman"/>
          <w:b/>
          <w:iCs/>
          <w:sz w:val="20"/>
          <w:szCs w:val="21"/>
        </w:rPr>
        <w:fldChar w:fldCharType="begin"/>
      </w:r>
      <w:r w:rsidRPr="00AB1485">
        <w:rPr>
          <w:rFonts w:ascii="Times New Roman" w:hAnsi="Times New Roman" w:cs="Times New Roman"/>
          <w:b/>
          <w:iCs/>
          <w:sz w:val="20"/>
          <w:szCs w:val="21"/>
        </w:rPr>
        <w:instrText xml:space="preserve"> SEQ Proposal \* ARABIC </w:instrText>
      </w:r>
      <w:r w:rsidRPr="00AB1485">
        <w:rPr>
          <w:rFonts w:ascii="Times New Roman" w:hAnsi="Times New Roman" w:cs="Times New Roman"/>
          <w:b/>
          <w:iCs/>
          <w:sz w:val="20"/>
          <w:szCs w:val="21"/>
        </w:rPr>
        <w:fldChar w:fldCharType="separate"/>
      </w:r>
      <w:r w:rsidRPr="00AB1485">
        <w:rPr>
          <w:rFonts w:ascii="Times New Roman" w:hAnsi="Times New Roman" w:cs="Times New Roman"/>
          <w:b/>
          <w:iCs/>
          <w:sz w:val="20"/>
          <w:szCs w:val="21"/>
        </w:rPr>
        <w:t>4</w:t>
      </w:r>
      <w:r w:rsidRPr="00AB1485">
        <w:rPr>
          <w:rFonts w:ascii="Times New Roman" w:hAnsi="Times New Roman" w:cs="Times New Roman"/>
          <w:b/>
          <w:iCs/>
          <w:sz w:val="20"/>
          <w:szCs w:val="21"/>
        </w:rPr>
        <w:fldChar w:fldCharType="end"/>
      </w:r>
      <w:r w:rsidR="005E651C" w:rsidRPr="00AB1485">
        <w:rPr>
          <w:rFonts w:ascii="Times New Roman" w:hAnsi="Times New Roman" w:cs="Times New Roman"/>
          <w:b/>
          <w:iCs/>
          <w:sz w:val="20"/>
          <w:szCs w:val="21"/>
        </w:rPr>
        <w:t xml:space="preserve">: </w:t>
      </w:r>
      <w:r w:rsidR="00AB1485" w:rsidRPr="003247AB">
        <w:rPr>
          <w:rFonts w:ascii="Times New Roman" w:eastAsia="宋体" w:hAnsi="Times New Roman" w:cs="Times New Roman"/>
          <w:b/>
          <w:kern w:val="0"/>
          <w:sz w:val="20"/>
          <w:szCs w:val="20"/>
          <w:lang w:val="de-DE" w:eastAsia="ja-JP"/>
        </w:rPr>
        <w:t xml:space="preserve">The following two </w:t>
      </w:r>
      <w:r w:rsidR="00AB1485" w:rsidRPr="00AB1485">
        <w:rPr>
          <w:rFonts w:ascii="Times New Roman" w:eastAsia="宋体" w:hAnsi="Times New Roman" w:cs="Times New Roman"/>
          <w:b/>
          <w:kern w:val="0"/>
          <w:sz w:val="20"/>
          <w:szCs w:val="20"/>
          <w:lang w:val="de-DE" w:eastAsia="ja-JP"/>
        </w:rPr>
        <w:t>mode</w:t>
      </w:r>
      <w:r w:rsidR="000002CC">
        <w:rPr>
          <w:rFonts w:ascii="Times New Roman" w:eastAsia="宋体" w:hAnsi="Times New Roman" w:cs="Times New Roman"/>
          <w:b/>
          <w:kern w:val="0"/>
          <w:sz w:val="20"/>
          <w:szCs w:val="20"/>
          <w:lang w:val="de-DE" w:eastAsia="ja-JP"/>
        </w:rPr>
        <w:t>s</w:t>
      </w:r>
      <w:r w:rsidR="00AB1485" w:rsidRPr="00AB1485">
        <w:rPr>
          <w:rFonts w:ascii="Times New Roman" w:eastAsia="宋体" w:hAnsi="Times New Roman" w:cs="Times New Roman"/>
          <w:b/>
          <w:kern w:val="0"/>
          <w:sz w:val="20"/>
          <w:szCs w:val="20"/>
          <w:lang w:val="de-DE" w:eastAsia="ja-JP"/>
        </w:rPr>
        <w:t xml:space="preserve"> </w:t>
      </w:r>
      <w:r w:rsidR="00AB1485">
        <w:rPr>
          <w:rFonts w:ascii="Times New Roman" w:eastAsia="宋体" w:hAnsi="Times New Roman" w:cs="Times New Roman"/>
          <w:b/>
          <w:kern w:val="0"/>
          <w:sz w:val="20"/>
          <w:szCs w:val="20"/>
          <w:lang w:val="de-DE" w:eastAsia="ja-JP"/>
        </w:rPr>
        <w:t xml:space="preserve">are </w:t>
      </w:r>
      <w:r w:rsidR="00AB1485" w:rsidRPr="003247AB">
        <w:rPr>
          <w:rFonts w:ascii="Times New Roman" w:eastAsia="宋体" w:hAnsi="Times New Roman" w:cs="Times New Roman"/>
          <w:b/>
          <w:kern w:val="0"/>
          <w:sz w:val="20"/>
          <w:szCs w:val="20"/>
          <w:lang w:val="de-DE" w:eastAsia="ja-JP"/>
        </w:rPr>
        <w:t xml:space="preserve">considered </w:t>
      </w:r>
      <w:r w:rsidR="00AB1485">
        <w:rPr>
          <w:rFonts w:ascii="Times New Roman" w:eastAsia="宋体" w:hAnsi="Times New Roman" w:cs="Times New Roman"/>
          <w:b/>
          <w:kern w:val="0"/>
          <w:sz w:val="20"/>
          <w:szCs w:val="20"/>
          <w:lang w:val="de-DE" w:eastAsia="ja-JP"/>
        </w:rPr>
        <w:t xml:space="preserve">to be supported </w:t>
      </w:r>
      <w:r w:rsidR="00AB1485" w:rsidRPr="003247AB">
        <w:rPr>
          <w:rFonts w:ascii="Times New Roman" w:eastAsia="宋体" w:hAnsi="Times New Roman" w:cs="Times New Roman"/>
          <w:b/>
          <w:kern w:val="0"/>
          <w:sz w:val="20"/>
          <w:szCs w:val="20"/>
          <w:lang w:val="de-DE" w:eastAsia="ja-JP"/>
        </w:rPr>
        <w:t>for MBS service scheduling</w:t>
      </w:r>
      <w:r w:rsidR="00F3583A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de-DE" w:eastAsia="zh-CN"/>
        </w:rPr>
        <w:t>.</w:t>
      </w:r>
      <w:r w:rsidR="00AB1485" w:rsidRPr="003247AB">
        <w:rPr>
          <w:rFonts w:ascii="Times New Roman" w:eastAsia="宋体" w:hAnsi="Times New Roman" w:cs="Times New Roman"/>
          <w:b/>
          <w:kern w:val="0"/>
          <w:sz w:val="20"/>
          <w:szCs w:val="20"/>
          <w:lang w:val="de-DE" w:eastAsia="ja-JP"/>
        </w:rPr>
        <w:t xml:space="preserve"> </w:t>
      </w:r>
    </w:p>
    <w:p w14:paraId="745AC5DF" w14:textId="1D9B6AA1" w:rsidR="00AB1485" w:rsidRDefault="00AB1485" w:rsidP="003247AB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b/>
          <w:iCs/>
          <w:sz w:val="20"/>
          <w:szCs w:val="21"/>
        </w:rPr>
      </w:pPr>
      <w:r w:rsidRPr="00AB1485">
        <w:rPr>
          <w:rFonts w:ascii="Times New Roman" w:hAnsi="Times New Roman" w:cs="Times New Roman"/>
          <w:b/>
          <w:iCs/>
          <w:sz w:val="20"/>
          <w:szCs w:val="21"/>
        </w:rPr>
        <w:t>Dynamic scheduling</w:t>
      </w:r>
      <w:r w:rsidR="0020627D">
        <w:rPr>
          <w:rFonts w:ascii="Times New Roman" w:hAnsi="Times New Roman" w:cs="Times New Roman"/>
          <w:b/>
          <w:iCs/>
          <w:sz w:val="20"/>
          <w:szCs w:val="21"/>
        </w:rPr>
        <w:t xml:space="preserve"> </w:t>
      </w:r>
      <w:r w:rsidRPr="00AB1485">
        <w:rPr>
          <w:rFonts w:ascii="Times New Roman" w:hAnsi="Times New Roman" w:cs="Times New Roman"/>
          <w:b/>
          <w:iCs/>
          <w:sz w:val="20"/>
          <w:szCs w:val="21"/>
        </w:rPr>
        <w:t>PDSCH for Broadcast/Multicast service</w:t>
      </w:r>
    </w:p>
    <w:p w14:paraId="265B841D" w14:textId="03BEF8CA" w:rsidR="00251F4A" w:rsidRPr="00AB1485" w:rsidRDefault="005E651C" w:rsidP="003247AB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b/>
          <w:iCs/>
          <w:sz w:val="20"/>
          <w:szCs w:val="21"/>
        </w:rPr>
      </w:pPr>
      <w:r w:rsidRPr="00AB1485">
        <w:rPr>
          <w:rFonts w:ascii="Times New Roman" w:hAnsi="Times New Roman" w:cs="Times New Roman"/>
          <w:b/>
          <w:iCs/>
          <w:sz w:val="20"/>
          <w:szCs w:val="21"/>
        </w:rPr>
        <w:t xml:space="preserve">Semi-persistent </w:t>
      </w:r>
      <w:r w:rsidR="00AB1485" w:rsidRPr="00AB1485">
        <w:rPr>
          <w:rFonts w:ascii="Times New Roman" w:hAnsi="Times New Roman" w:cs="Times New Roman"/>
          <w:b/>
          <w:iCs/>
          <w:sz w:val="20"/>
          <w:szCs w:val="21"/>
        </w:rPr>
        <w:t xml:space="preserve">scheduling </w:t>
      </w:r>
      <w:r w:rsidRPr="00AB1485">
        <w:rPr>
          <w:rFonts w:ascii="Times New Roman" w:hAnsi="Times New Roman" w:cs="Times New Roman"/>
          <w:b/>
          <w:iCs/>
          <w:sz w:val="20"/>
          <w:szCs w:val="21"/>
        </w:rPr>
        <w:t xml:space="preserve">PDSCH </w:t>
      </w:r>
      <w:r w:rsidR="00AB1485" w:rsidRPr="00AB1485">
        <w:rPr>
          <w:rFonts w:ascii="Times New Roman" w:hAnsi="Times New Roman" w:cs="Times New Roman"/>
          <w:b/>
          <w:iCs/>
          <w:sz w:val="20"/>
          <w:szCs w:val="21"/>
        </w:rPr>
        <w:t>for</w:t>
      </w:r>
      <w:r w:rsidRPr="00AB1485">
        <w:rPr>
          <w:rFonts w:ascii="Times New Roman" w:hAnsi="Times New Roman" w:cs="Times New Roman"/>
          <w:b/>
          <w:iCs/>
          <w:sz w:val="20"/>
          <w:szCs w:val="21"/>
        </w:rPr>
        <w:t xml:space="preserve"> Broadcast/Multicast service.</w:t>
      </w:r>
      <w:bookmarkEnd w:id="6"/>
      <w:bookmarkEnd w:id="12"/>
    </w:p>
    <w:bookmarkEnd w:id="5"/>
    <w:p w14:paraId="1FE8088E" w14:textId="77777777" w:rsidR="00251F4A" w:rsidRDefault="00251F4A" w:rsidP="00251F4A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fr-FR"/>
        </w:rPr>
        <w:t>Conclusion</w:t>
      </w:r>
    </w:p>
    <w:p w14:paraId="239CF605" w14:textId="633F3B21" w:rsidR="00251F4A" w:rsidRDefault="00251F4A" w:rsidP="00837C00">
      <w:pPr>
        <w:spacing w:before="120"/>
        <w:rPr>
          <w:rFonts w:ascii="Times New Roman" w:eastAsia="等线" w:hAnsi="Times New Roman"/>
          <w:sz w:val="20"/>
          <w:szCs w:val="20"/>
        </w:rPr>
      </w:pPr>
      <w:r>
        <w:rPr>
          <w:rFonts w:ascii="Times New Roman" w:eastAsia="等线" w:hAnsi="Times New Roman"/>
          <w:sz w:val="20"/>
          <w:szCs w:val="20"/>
        </w:rPr>
        <w:t xml:space="preserve">In this contribution, we make discussions on the </w:t>
      </w:r>
      <w:r w:rsidR="00837C00" w:rsidRPr="00DC2FE0">
        <w:rPr>
          <w:rFonts w:ascii="Times New Roman" w:hAnsi="Times New Roman"/>
          <w:sz w:val="20"/>
          <w:szCs w:val="20"/>
        </w:rPr>
        <w:t xml:space="preserve">mechanisms to support group scheduling </w:t>
      </w:r>
      <w:r w:rsidR="008F4EA7">
        <w:rPr>
          <w:rFonts w:ascii="Times New Roman" w:hAnsi="Times New Roman"/>
          <w:sz w:val="20"/>
          <w:szCs w:val="20"/>
        </w:rPr>
        <w:t xml:space="preserve">for </w:t>
      </w:r>
      <w:r w:rsidR="008F4EA7" w:rsidRPr="00D02758">
        <w:rPr>
          <w:rFonts w:ascii="Times New Roman" w:hAnsi="Times New Roman"/>
          <w:sz w:val="20"/>
          <w:szCs w:val="20"/>
        </w:rPr>
        <w:t>Multicast and Broadcast Services</w:t>
      </w:r>
      <w:r w:rsidR="008F4EA7" w:rsidRPr="00DC2FE0">
        <w:rPr>
          <w:rFonts w:ascii="Times New Roman" w:hAnsi="Times New Roman"/>
          <w:sz w:val="20"/>
          <w:szCs w:val="20"/>
        </w:rPr>
        <w:t xml:space="preserve"> </w:t>
      </w:r>
      <w:r w:rsidR="00837C00" w:rsidRPr="00DC2FE0">
        <w:rPr>
          <w:rFonts w:ascii="Times New Roman" w:hAnsi="Times New Roman"/>
          <w:sz w:val="20"/>
          <w:szCs w:val="20"/>
        </w:rPr>
        <w:t>for RRC_CONNECTED UEs</w:t>
      </w:r>
      <w:r>
        <w:rPr>
          <w:rFonts w:ascii="Times New Roman" w:eastAsia="等线" w:hAnsi="Times New Roman"/>
          <w:sz w:val="20"/>
          <w:szCs w:val="20"/>
        </w:rPr>
        <w:t>, and have the following proposals.</w:t>
      </w:r>
    </w:p>
    <w:p w14:paraId="27FF3394" w14:textId="528BD440" w:rsidR="00B6742F" w:rsidRDefault="00B6742F" w:rsidP="00387787">
      <w:pPr>
        <w:spacing w:before="120" w:after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fldChar w:fldCharType="begin"/>
      </w:r>
      <w:r>
        <w:rPr>
          <w:rFonts w:ascii="Times New Roman" w:hAnsi="Times New Roman"/>
          <w:sz w:val="20"/>
          <w:szCs w:val="20"/>
        </w:rPr>
        <w:instrText xml:space="preserve"> </w:instrText>
      </w:r>
      <w:r>
        <w:rPr>
          <w:rFonts w:ascii="Times New Roman" w:hAnsi="Times New Roman" w:hint="eastAsia"/>
          <w:sz w:val="20"/>
          <w:szCs w:val="20"/>
        </w:rPr>
        <w:instrText>REF _Ref47372784 \h</w:instrText>
      </w:r>
      <w:r>
        <w:rPr>
          <w:rFonts w:ascii="Times New Roman" w:hAnsi="Times New Roman"/>
          <w:sz w:val="20"/>
          <w:szCs w:val="20"/>
        </w:rPr>
        <w:instrText xml:space="preserve"> </w:instrText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  <w:fldChar w:fldCharType="separate"/>
      </w:r>
      <w:r w:rsidR="00387787" w:rsidRPr="00900641">
        <w:rPr>
          <w:rFonts w:ascii="Times New Roman" w:hAnsi="Times New Roman"/>
          <w:b/>
          <w:sz w:val="20"/>
          <w:szCs w:val="20"/>
        </w:rPr>
        <w:t xml:space="preserve">Proposal </w:t>
      </w:r>
      <w:r w:rsidR="00387787">
        <w:rPr>
          <w:rFonts w:ascii="Times New Roman" w:hAnsi="Times New Roman"/>
          <w:b/>
          <w:noProof/>
          <w:sz w:val="20"/>
          <w:szCs w:val="20"/>
        </w:rPr>
        <w:t>1</w:t>
      </w:r>
      <w:r w:rsidR="00387787" w:rsidRPr="00900641">
        <w:rPr>
          <w:rFonts w:ascii="Times New Roman" w:hAnsi="Times New Roman"/>
          <w:b/>
          <w:sz w:val="20"/>
          <w:szCs w:val="20"/>
        </w:rPr>
        <w:t xml:space="preserve">: To enable simultaneous operation with unicast reception, it is suggested to </w:t>
      </w:r>
      <w:r w:rsidR="00387787">
        <w:rPr>
          <w:rFonts w:ascii="Times New Roman" w:hAnsi="Times New Roman"/>
          <w:b/>
          <w:sz w:val="20"/>
          <w:szCs w:val="20"/>
        </w:rPr>
        <w:t>clarify</w:t>
      </w:r>
      <w:r w:rsidR="00387787" w:rsidRPr="00900641">
        <w:rPr>
          <w:rFonts w:ascii="Times New Roman" w:hAnsi="Times New Roman"/>
          <w:b/>
          <w:sz w:val="20"/>
          <w:szCs w:val="20"/>
        </w:rPr>
        <w:t xml:space="preserve"> whether a UE is required to receive groupcast PDSCH and unicast PDSCH simultaneously in one slot.</w:t>
      </w:r>
      <w:r>
        <w:rPr>
          <w:rFonts w:ascii="Times New Roman" w:hAnsi="Times New Roman"/>
          <w:sz w:val="20"/>
          <w:szCs w:val="20"/>
        </w:rPr>
        <w:fldChar w:fldCharType="end"/>
      </w:r>
    </w:p>
    <w:p w14:paraId="2ECBFC00" w14:textId="6845E1B0" w:rsidR="00545DF6" w:rsidRDefault="00B6742F" w:rsidP="003247AB">
      <w:pPr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</w:pPr>
      <w:r>
        <w:rPr>
          <w:rFonts w:ascii="Times New Roman" w:hAnsi="Times New Roman"/>
          <w:sz w:val="20"/>
          <w:szCs w:val="20"/>
        </w:rPr>
        <w:fldChar w:fldCharType="begin"/>
      </w:r>
      <w:r>
        <w:rPr>
          <w:rFonts w:ascii="Times New Roman" w:hAnsi="Times New Roman"/>
          <w:sz w:val="20"/>
          <w:szCs w:val="20"/>
        </w:rPr>
        <w:instrText xml:space="preserve"> </w:instrText>
      </w:r>
      <w:r>
        <w:rPr>
          <w:rFonts w:ascii="Times New Roman" w:hAnsi="Times New Roman" w:hint="eastAsia"/>
          <w:sz w:val="20"/>
          <w:szCs w:val="20"/>
        </w:rPr>
        <w:instrText>REF _Ref47372788 \h</w:instrText>
      </w:r>
      <w:r>
        <w:rPr>
          <w:rFonts w:ascii="Times New Roman" w:hAnsi="Times New Roman"/>
          <w:sz w:val="20"/>
          <w:szCs w:val="20"/>
        </w:rPr>
        <w:instrText xml:space="preserve"> </w:instrText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  <w:fldChar w:fldCharType="separate"/>
      </w:r>
      <w:r w:rsidR="00545DF6" w:rsidRPr="005E3036">
        <w:rPr>
          <w:rFonts w:ascii="Times New Roman" w:hAnsi="Times New Roman"/>
          <w:b/>
          <w:sz w:val="20"/>
          <w:szCs w:val="20"/>
        </w:rPr>
        <w:t xml:space="preserve">Proposal </w:t>
      </w:r>
      <w:r w:rsidR="00545DF6">
        <w:rPr>
          <w:rFonts w:ascii="Times New Roman" w:hAnsi="Times New Roman"/>
          <w:b/>
          <w:noProof/>
          <w:sz w:val="20"/>
          <w:szCs w:val="20"/>
        </w:rPr>
        <w:t>2</w:t>
      </w:r>
      <w:r w:rsidR="00545DF6" w:rsidRPr="005E3036">
        <w:rPr>
          <w:rFonts w:ascii="Times New Roman" w:hAnsi="Times New Roman"/>
          <w:b/>
          <w:sz w:val="20"/>
          <w:szCs w:val="20"/>
        </w:rPr>
        <w:t xml:space="preserve">: A UE can be configured with multiple g-RNTIs </w:t>
      </w:r>
      <w:r w:rsidR="00545DF6">
        <w:rPr>
          <w:rFonts w:ascii="Times New Roman" w:hAnsi="Times New Roman"/>
          <w:b/>
          <w:sz w:val="20"/>
          <w:szCs w:val="20"/>
        </w:rPr>
        <w:t xml:space="preserve">for PDSCH scrambling </w:t>
      </w:r>
      <w:r w:rsidR="00545DF6" w:rsidRPr="005E3036">
        <w:rPr>
          <w:rFonts w:ascii="Times New Roman" w:hAnsi="Times New Roman"/>
          <w:b/>
          <w:sz w:val="20"/>
          <w:szCs w:val="20"/>
        </w:rPr>
        <w:t xml:space="preserve">for different </w:t>
      </w:r>
      <w:r w:rsidR="00545DF6" w:rsidRPr="00A363F3">
        <w:rPr>
          <w:rFonts w:ascii="Times New Roman" w:hAnsi="Times New Roman"/>
          <w:b/>
          <w:sz w:val="20"/>
          <w:szCs w:val="20"/>
        </w:rPr>
        <w:t>Broadcast/Multicast</w:t>
      </w:r>
      <w:r w:rsidR="00545DF6" w:rsidRPr="005E3036">
        <w:rPr>
          <w:rFonts w:ascii="Times New Roman" w:hAnsi="Times New Roman"/>
          <w:b/>
          <w:sz w:val="20"/>
          <w:szCs w:val="20"/>
        </w:rPr>
        <w:t xml:space="preserve"> services</w:t>
      </w:r>
      <w:r w:rsidR="00545DF6">
        <w:rPr>
          <w:rFonts w:ascii="Times New Roman" w:hAnsi="Times New Roman"/>
          <w:b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/>
          <w:sz w:val="20"/>
          <w:szCs w:val="20"/>
        </w:rPr>
        <w:fldChar w:fldCharType="begin"/>
      </w:r>
      <w:r>
        <w:rPr>
          <w:rFonts w:ascii="Times New Roman" w:hAnsi="Times New Roman"/>
          <w:sz w:val="20"/>
          <w:szCs w:val="20"/>
        </w:rPr>
        <w:instrText xml:space="preserve"> </w:instrText>
      </w:r>
      <w:r>
        <w:rPr>
          <w:rFonts w:ascii="Times New Roman" w:hAnsi="Times New Roman" w:hint="eastAsia"/>
          <w:sz w:val="20"/>
          <w:szCs w:val="20"/>
        </w:rPr>
        <w:instrText>REF _Ref47372793 \h</w:instrText>
      </w:r>
      <w:r>
        <w:rPr>
          <w:rFonts w:ascii="Times New Roman" w:hAnsi="Times New Roman"/>
          <w:sz w:val="20"/>
          <w:szCs w:val="20"/>
        </w:rPr>
        <w:instrText xml:space="preserve"> </w:instrText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  <w:fldChar w:fldCharType="separate"/>
      </w:r>
    </w:p>
    <w:p w14:paraId="2445E64D" w14:textId="23CED472" w:rsidR="00B6742F" w:rsidRDefault="00545DF6" w:rsidP="00837C00">
      <w:pPr>
        <w:spacing w:before="120"/>
        <w:rPr>
          <w:rFonts w:ascii="Times New Roman" w:hAnsi="Times New Roman"/>
          <w:sz w:val="20"/>
          <w:szCs w:val="20"/>
        </w:rPr>
      </w:pPr>
      <w:r w:rsidRPr="0034254C">
        <w:rPr>
          <w:rFonts w:ascii="Times New Roman" w:hAnsi="Times New Roman" w:cs="Times New Roman"/>
          <w:b/>
          <w:iCs/>
          <w:sz w:val="20"/>
          <w:szCs w:val="21"/>
        </w:rPr>
        <w:t>Proposal 3: Both unicast PDCCH and groupcast PDCCH can be considered to schedule groupcast PDSCH</w:t>
      </w:r>
      <w:r>
        <w:rPr>
          <w:rFonts w:ascii="Times New Roman" w:hAnsi="Times New Roman" w:cs="Times New Roman"/>
          <w:b/>
          <w:iCs/>
          <w:sz w:val="20"/>
          <w:szCs w:val="21"/>
        </w:rPr>
        <w:t xml:space="preserve"> for </w:t>
      </w:r>
      <w:r w:rsidRPr="00AB1485">
        <w:rPr>
          <w:rFonts w:ascii="Times New Roman" w:hAnsi="Times New Roman" w:cs="Times New Roman"/>
          <w:b/>
          <w:iCs/>
          <w:sz w:val="20"/>
          <w:szCs w:val="21"/>
        </w:rPr>
        <w:t>Broadcast/Multicast service</w:t>
      </w:r>
      <w:r w:rsidRPr="0034254C">
        <w:rPr>
          <w:rFonts w:ascii="Times New Roman" w:hAnsi="Times New Roman" w:cs="Times New Roman"/>
          <w:b/>
          <w:iCs/>
          <w:sz w:val="20"/>
          <w:szCs w:val="21"/>
        </w:rPr>
        <w:t>.</w:t>
      </w:r>
      <w:r w:rsidR="00B6742F">
        <w:rPr>
          <w:rFonts w:ascii="Times New Roman" w:hAnsi="Times New Roman"/>
          <w:sz w:val="20"/>
          <w:szCs w:val="20"/>
        </w:rPr>
        <w:fldChar w:fldCharType="end"/>
      </w:r>
    </w:p>
    <w:p w14:paraId="3F0EBD22" w14:textId="0E789570" w:rsidR="00AB1485" w:rsidRPr="003247AB" w:rsidRDefault="00B6742F" w:rsidP="00AC7874">
      <w:pPr>
        <w:pStyle w:val="a3"/>
        <w:jc w:val="both"/>
        <w:rPr>
          <w:rFonts w:ascii="Times New Roman" w:eastAsia="宋体" w:hAnsi="Times New Roman" w:cs="Times New Roman"/>
          <w:b/>
          <w:kern w:val="0"/>
          <w:sz w:val="20"/>
          <w:szCs w:val="20"/>
          <w:lang w:val="de-DE" w:eastAsia="ja-JP"/>
        </w:rPr>
      </w:pPr>
      <w:r>
        <w:rPr>
          <w:rFonts w:ascii="Times New Roman" w:hAnsi="Times New Roman"/>
          <w:sz w:val="20"/>
          <w:szCs w:val="20"/>
        </w:rPr>
        <w:fldChar w:fldCharType="begin"/>
      </w:r>
      <w:r>
        <w:rPr>
          <w:rFonts w:ascii="Times New Roman" w:hAnsi="Times New Roman"/>
          <w:sz w:val="20"/>
          <w:szCs w:val="20"/>
        </w:rPr>
        <w:instrText xml:space="preserve"> </w:instrText>
      </w:r>
      <w:r>
        <w:rPr>
          <w:rFonts w:ascii="Times New Roman" w:hAnsi="Times New Roman" w:hint="eastAsia"/>
          <w:sz w:val="20"/>
          <w:szCs w:val="20"/>
        </w:rPr>
        <w:instrText>REF _Ref47372797 \h</w:instrText>
      </w:r>
      <w:r>
        <w:rPr>
          <w:rFonts w:ascii="Times New Roman" w:hAnsi="Times New Roman"/>
          <w:sz w:val="20"/>
          <w:szCs w:val="20"/>
        </w:rPr>
        <w:instrText xml:space="preserve"> </w:instrText>
      </w:r>
      <w:r w:rsidR="009C2D58">
        <w:rPr>
          <w:rFonts w:ascii="Times New Roman" w:hAnsi="Times New Roman"/>
          <w:sz w:val="20"/>
          <w:szCs w:val="20"/>
        </w:rPr>
        <w:instrText xml:space="preserve"> \* MERGEFORMAT </w:instrText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  <w:fldChar w:fldCharType="separate"/>
      </w:r>
      <w:r w:rsidR="00AB1485" w:rsidRPr="00AB1485">
        <w:rPr>
          <w:rFonts w:ascii="Times New Roman" w:hAnsi="Times New Roman" w:cs="Times New Roman"/>
          <w:b/>
          <w:iCs/>
          <w:sz w:val="20"/>
          <w:szCs w:val="21"/>
        </w:rPr>
        <w:t xml:space="preserve">Proposal 4: </w:t>
      </w:r>
      <w:r w:rsidR="00AB1485" w:rsidRPr="003247AB">
        <w:rPr>
          <w:rFonts w:ascii="Times New Roman" w:eastAsia="宋体" w:hAnsi="Times New Roman" w:cs="Times New Roman"/>
          <w:b/>
          <w:kern w:val="0"/>
          <w:sz w:val="20"/>
          <w:szCs w:val="20"/>
          <w:lang w:val="de-DE" w:eastAsia="ja-JP"/>
        </w:rPr>
        <w:t xml:space="preserve">The following two </w:t>
      </w:r>
      <w:r w:rsidR="00AB1485" w:rsidRPr="00AB1485">
        <w:rPr>
          <w:rFonts w:ascii="Times New Roman" w:eastAsia="宋体" w:hAnsi="Times New Roman" w:cs="Times New Roman"/>
          <w:b/>
          <w:kern w:val="0"/>
          <w:sz w:val="20"/>
          <w:szCs w:val="20"/>
          <w:lang w:val="de-DE" w:eastAsia="ja-JP"/>
        </w:rPr>
        <w:t>mode</w:t>
      </w:r>
      <w:r w:rsidR="007664BD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de-DE" w:eastAsia="zh-CN"/>
        </w:rPr>
        <w:t>s</w:t>
      </w:r>
      <w:r w:rsidR="00AB1485" w:rsidRPr="00AB1485">
        <w:rPr>
          <w:rFonts w:ascii="Times New Roman" w:eastAsia="宋体" w:hAnsi="Times New Roman" w:cs="Times New Roman"/>
          <w:b/>
          <w:kern w:val="0"/>
          <w:sz w:val="20"/>
          <w:szCs w:val="20"/>
          <w:lang w:val="de-DE" w:eastAsia="ja-JP"/>
        </w:rPr>
        <w:t xml:space="preserve"> </w:t>
      </w:r>
      <w:r w:rsidR="00AB1485">
        <w:rPr>
          <w:rFonts w:ascii="Times New Roman" w:eastAsia="宋体" w:hAnsi="Times New Roman" w:cs="Times New Roman"/>
          <w:b/>
          <w:kern w:val="0"/>
          <w:sz w:val="20"/>
          <w:szCs w:val="20"/>
          <w:lang w:val="de-DE" w:eastAsia="ja-JP"/>
        </w:rPr>
        <w:t xml:space="preserve">are </w:t>
      </w:r>
      <w:r w:rsidR="00AB1485" w:rsidRPr="003247AB">
        <w:rPr>
          <w:rFonts w:ascii="Times New Roman" w:eastAsia="宋体" w:hAnsi="Times New Roman" w:cs="Times New Roman"/>
          <w:b/>
          <w:kern w:val="0"/>
          <w:sz w:val="20"/>
          <w:szCs w:val="20"/>
          <w:lang w:val="de-DE" w:eastAsia="ja-JP"/>
        </w:rPr>
        <w:t xml:space="preserve">considered </w:t>
      </w:r>
      <w:r w:rsidR="00AB1485">
        <w:rPr>
          <w:rFonts w:ascii="Times New Roman" w:eastAsia="宋体" w:hAnsi="Times New Roman" w:cs="Times New Roman"/>
          <w:b/>
          <w:kern w:val="0"/>
          <w:sz w:val="20"/>
          <w:szCs w:val="20"/>
          <w:lang w:val="de-DE" w:eastAsia="ja-JP"/>
        </w:rPr>
        <w:t xml:space="preserve">to be supported </w:t>
      </w:r>
      <w:r w:rsidR="00AB1485" w:rsidRPr="003247AB">
        <w:rPr>
          <w:rFonts w:ascii="Times New Roman" w:eastAsia="宋体" w:hAnsi="Times New Roman" w:cs="Times New Roman"/>
          <w:b/>
          <w:kern w:val="0"/>
          <w:sz w:val="20"/>
          <w:szCs w:val="20"/>
          <w:lang w:val="de-DE" w:eastAsia="ja-JP"/>
        </w:rPr>
        <w:t>for MBS service scheduling</w:t>
      </w:r>
      <w:r w:rsidR="00F3583A">
        <w:rPr>
          <w:rFonts w:ascii="Times New Roman" w:eastAsia="宋体" w:hAnsi="Times New Roman" w:cs="Times New Roman"/>
          <w:b/>
          <w:kern w:val="0"/>
          <w:sz w:val="20"/>
          <w:szCs w:val="20"/>
          <w:lang w:val="de-DE" w:eastAsia="ja-JP"/>
        </w:rPr>
        <w:t>.</w:t>
      </w:r>
      <w:r w:rsidR="00AB1485" w:rsidRPr="003247AB">
        <w:rPr>
          <w:rFonts w:ascii="Times New Roman" w:eastAsia="宋体" w:hAnsi="Times New Roman" w:cs="Times New Roman"/>
          <w:b/>
          <w:kern w:val="0"/>
          <w:sz w:val="20"/>
          <w:szCs w:val="20"/>
          <w:lang w:val="de-DE" w:eastAsia="ja-JP"/>
        </w:rPr>
        <w:t xml:space="preserve"> </w:t>
      </w:r>
    </w:p>
    <w:p w14:paraId="337A8BAE" w14:textId="77777777" w:rsidR="00AB1485" w:rsidRDefault="00AB1485" w:rsidP="003247AB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b/>
          <w:iCs/>
          <w:sz w:val="20"/>
          <w:szCs w:val="21"/>
        </w:rPr>
      </w:pPr>
      <w:r w:rsidRPr="00AB1485">
        <w:rPr>
          <w:rFonts w:ascii="Times New Roman" w:hAnsi="Times New Roman" w:cs="Times New Roman"/>
          <w:b/>
          <w:iCs/>
          <w:sz w:val="20"/>
          <w:szCs w:val="21"/>
        </w:rPr>
        <w:t>Dynamic scheduling PDSCH for Broadcast/Multicast service</w:t>
      </w:r>
    </w:p>
    <w:p w14:paraId="03CE849F" w14:textId="64EC9D96" w:rsidR="00B6742F" w:rsidRPr="00B6742F" w:rsidRDefault="00AB1485" w:rsidP="003247AB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0"/>
          <w:szCs w:val="20"/>
        </w:rPr>
      </w:pPr>
      <w:r w:rsidRPr="00AB1485">
        <w:rPr>
          <w:rFonts w:ascii="Times New Roman" w:hAnsi="Times New Roman" w:cs="Times New Roman"/>
          <w:b/>
          <w:iCs/>
          <w:sz w:val="20"/>
          <w:szCs w:val="21"/>
        </w:rPr>
        <w:t>Semi-persistent scheduling PDSCH for Broadcast/Multicast service.</w:t>
      </w:r>
      <w:r w:rsidR="00B6742F">
        <w:rPr>
          <w:rFonts w:ascii="Times New Roman" w:hAnsi="Times New Roman"/>
          <w:sz w:val="20"/>
          <w:szCs w:val="20"/>
        </w:rPr>
        <w:fldChar w:fldCharType="end"/>
      </w:r>
    </w:p>
    <w:p w14:paraId="5796EDC4" w14:textId="77777777" w:rsidR="00251F4A" w:rsidRDefault="00251F4A" w:rsidP="00251F4A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567" w:hanging="567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fr-FR"/>
        </w:rPr>
        <w:t>References</w:t>
      </w:r>
    </w:p>
    <w:p w14:paraId="423D6E36" w14:textId="1BE666F2" w:rsidR="001754D8" w:rsidRPr="00FF40BD" w:rsidRDefault="00FF40BD" w:rsidP="00FF40BD">
      <w:pPr>
        <w:pStyle w:val="a5"/>
        <w:widowControl/>
        <w:numPr>
          <w:ilvl w:val="0"/>
          <w:numId w:val="3"/>
        </w:numPr>
      </w:pPr>
      <w:bookmarkStart w:id="13" w:name="_Ref473620807"/>
      <w:bookmarkStart w:id="14" w:name="_Ref16191158"/>
      <w:r w:rsidRPr="00DE59DC">
        <w:rPr>
          <w:rFonts w:ascii="Times New Roman" w:eastAsia="宋体" w:hAnsi="Times New Roman"/>
          <w:sz w:val="20"/>
        </w:rPr>
        <w:t>RP-193248</w:t>
      </w:r>
      <w:bookmarkEnd w:id="13"/>
      <w:bookmarkEnd w:id="14"/>
      <w:r>
        <w:rPr>
          <w:rFonts w:ascii="Times New Roman" w:eastAsia="宋体" w:hAnsi="Times New Roman"/>
          <w:sz w:val="20"/>
        </w:rPr>
        <w:t>, ‘</w:t>
      </w:r>
      <w:r w:rsidRPr="00DE59DC">
        <w:rPr>
          <w:rFonts w:ascii="Times New Roman" w:eastAsia="宋体" w:hAnsi="Times New Roman"/>
          <w:sz w:val="20"/>
        </w:rPr>
        <w:t>New Work Item on NR support of Multicast and Broadcast Services</w:t>
      </w:r>
      <w:r>
        <w:rPr>
          <w:rFonts w:ascii="Times New Roman" w:eastAsia="宋体" w:hAnsi="Times New Roman"/>
          <w:sz w:val="20"/>
        </w:rPr>
        <w:t xml:space="preserve">’, </w:t>
      </w:r>
      <w:r w:rsidRPr="00DE59DC">
        <w:rPr>
          <w:rFonts w:ascii="Times New Roman" w:eastAsia="宋体" w:hAnsi="Times New Roman"/>
          <w:sz w:val="20"/>
        </w:rPr>
        <w:t>Huawei</w:t>
      </w:r>
      <w:r>
        <w:rPr>
          <w:rFonts w:ascii="Times New Roman" w:eastAsia="宋体" w:hAnsi="Times New Roman"/>
          <w:sz w:val="20"/>
        </w:rPr>
        <w:t>.</w:t>
      </w:r>
    </w:p>
    <w:sectPr w:rsidR="001754D8" w:rsidRPr="00FF40BD">
      <w:pgSz w:w="11906" w:h="16838"/>
      <w:pgMar w:top="284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47ED26" w14:textId="77777777" w:rsidR="00F06208" w:rsidRDefault="00F06208" w:rsidP="00DC2FE0">
      <w:r>
        <w:separator/>
      </w:r>
    </w:p>
  </w:endnote>
  <w:endnote w:type="continuationSeparator" w:id="0">
    <w:p w14:paraId="153225E1" w14:textId="77777777" w:rsidR="00F06208" w:rsidRDefault="00F06208" w:rsidP="00DC2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DF33E8" w14:textId="77777777" w:rsidR="00F06208" w:rsidRDefault="00F06208" w:rsidP="00DC2FE0">
      <w:r>
        <w:separator/>
      </w:r>
    </w:p>
  </w:footnote>
  <w:footnote w:type="continuationSeparator" w:id="0">
    <w:p w14:paraId="540EA695" w14:textId="77777777" w:rsidR="00F06208" w:rsidRDefault="00F06208" w:rsidP="00DC2F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D117C5"/>
    <w:multiLevelType w:val="hybridMultilevel"/>
    <w:tmpl w:val="2D3A89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8D326D"/>
    <w:multiLevelType w:val="multilevel"/>
    <w:tmpl w:val="228D326D"/>
    <w:lvl w:ilvl="0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B1A1DC0"/>
    <w:multiLevelType w:val="hybridMultilevel"/>
    <w:tmpl w:val="8F869564"/>
    <w:lvl w:ilvl="0" w:tplc="112068B4">
      <w:start w:val="1"/>
      <w:numFmt w:val="bullet"/>
      <w:lvlText w:val="-"/>
      <w:lvlJc w:val="left"/>
      <w:pPr>
        <w:ind w:left="420" w:hanging="42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2025AB9"/>
    <w:multiLevelType w:val="hybridMultilevel"/>
    <w:tmpl w:val="4E5452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B587D77"/>
    <w:multiLevelType w:val="hybridMultilevel"/>
    <w:tmpl w:val="03D08E4E"/>
    <w:lvl w:ilvl="0" w:tplc="E9F63C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D6C0433"/>
    <w:multiLevelType w:val="multilevel"/>
    <w:tmpl w:val="E978310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7" w15:restartNumberingAfterBreak="0">
    <w:nsid w:val="752722C3"/>
    <w:multiLevelType w:val="hybridMultilevel"/>
    <w:tmpl w:val="8B26A54C"/>
    <w:lvl w:ilvl="0" w:tplc="112068B4">
      <w:start w:val="1"/>
      <w:numFmt w:val="bullet"/>
      <w:lvlText w:val="-"/>
      <w:lvlJc w:val="left"/>
      <w:pPr>
        <w:ind w:left="420" w:hanging="42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6206B37"/>
    <w:multiLevelType w:val="hybridMultilevel"/>
    <w:tmpl w:val="CCCA12CC"/>
    <w:lvl w:ilvl="0" w:tplc="8EB66C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BED18BC"/>
    <w:multiLevelType w:val="multilevel"/>
    <w:tmpl w:val="14A09FDE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b w:val="0"/>
        <w:u w:val="none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8"/>
  </w:num>
  <w:num w:numId="7">
    <w:abstractNumId w:val="4"/>
  </w:num>
  <w:num w:numId="8">
    <w:abstractNumId w:val="5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F4A"/>
    <w:rsid w:val="000002CC"/>
    <w:rsid w:val="000141B6"/>
    <w:rsid w:val="000210DC"/>
    <w:rsid w:val="00031BA5"/>
    <w:rsid w:val="00040B15"/>
    <w:rsid w:val="00066588"/>
    <w:rsid w:val="00070AA8"/>
    <w:rsid w:val="000B47F5"/>
    <w:rsid w:val="000B5FD6"/>
    <w:rsid w:val="000F64DD"/>
    <w:rsid w:val="00114A5B"/>
    <w:rsid w:val="00154983"/>
    <w:rsid w:val="00164A00"/>
    <w:rsid w:val="001754D8"/>
    <w:rsid w:val="001E0AD7"/>
    <w:rsid w:val="0020627D"/>
    <w:rsid w:val="00227CB5"/>
    <w:rsid w:val="0024406A"/>
    <w:rsid w:val="0025192C"/>
    <w:rsid w:val="00251F4A"/>
    <w:rsid w:val="00257922"/>
    <w:rsid w:val="002776D4"/>
    <w:rsid w:val="00286F2F"/>
    <w:rsid w:val="002A3D15"/>
    <w:rsid w:val="00310448"/>
    <w:rsid w:val="00315C67"/>
    <w:rsid w:val="003247AB"/>
    <w:rsid w:val="00325397"/>
    <w:rsid w:val="00335443"/>
    <w:rsid w:val="0034254C"/>
    <w:rsid w:val="00363873"/>
    <w:rsid w:val="00382A3B"/>
    <w:rsid w:val="00386710"/>
    <w:rsid w:val="00387787"/>
    <w:rsid w:val="003915AB"/>
    <w:rsid w:val="003A0710"/>
    <w:rsid w:val="003B4529"/>
    <w:rsid w:val="003C0004"/>
    <w:rsid w:val="003E00A8"/>
    <w:rsid w:val="00404A5C"/>
    <w:rsid w:val="00406A15"/>
    <w:rsid w:val="00422AFD"/>
    <w:rsid w:val="0042480E"/>
    <w:rsid w:val="004677E4"/>
    <w:rsid w:val="00470EEF"/>
    <w:rsid w:val="004C406C"/>
    <w:rsid w:val="00500B7F"/>
    <w:rsid w:val="00545DF6"/>
    <w:rsid w:val="00550DCE"/>
    <w:rsid w:val="00557B79"/>
    <w:rsid w:val="005600DD"/>
    <w:rsid w:val="0059489A"/>
    <w:rsid w:val="005B1DE4"/>
    <w:rsid w:val="005B3616"/>
    <w:rsid w:val="005D30AB"/>
    <w:rsid w:val="005E3036"/>
    <w:rsid w:val="005E651C"/>
    <w:rsid w:val="00623912"/>
    <w:rsid w:val="006448A3"/>
    <w:rsid w:val="00653A34"/>
    <w:rsid w:val="00672B2E"/>
    <w:rsid w:val="0068176B"/>
    <w:rsid w:val="006905A5"/>
    <w:rsid w:val="006B0CD6"/>
    <w:rsid w:val="006D5048"/>
    <w:rsid w:val="006D7955"/>
    <w:rsid w:val="00701177"/>
    <w:rsid w:val="00703AA5"/>
    <w:rsid w:val="0073359A"/>
    <w:rsid w:val="007664BD"/>
    <w:rsid w:val="00766F2F"/>
    <w:rsid w:val="007A3C23"/>
    <w:rsid w:val="007C0A1F"/>
    <w:rsid w:val="00820DA1"/>
    <w:rsid w:val="008278D9"/>
    <w:rsid w:val="00837C00"/>
    <w:rsid w:val="00851BD3"/>
    <w:rsid w:val="008A425B"/>
    <w:rsid w:val="008E5BE9"/>
    <w:rsid w:val="008F4EA7"/>
    <w:rsid w:val="00900641"/>
    <w:rsid w:val="009050DD"/>
    <w:rsid w:val="009362A9"/>
    <w:rsid w:val="00965825"/>
    <w:rsid w:val="00966099"/>
    <w:rsid w:val="00983A16"/>
    <w:rsid w:val="009867C2"/>
    <w:rsid w:val="009A7084"/>
    <w:rsid w:val="009A7644"/>
    <w:rsid w:val="009B4217"/>
    <w:rsid w:val="009C2D58"/>
    <w:rsid w:val="009C67B6"/>
    <w:rsid w:val="009C78F1"/>
    <w:rsid w:val="00A25243"/>
    <w:rsid w:val="00A363F3"/>
    <w:rsid w:val="00A638E2"/>
    <w:rsid w:val="00A80C69"/>
    <w:rsid w:val="00A838A1"/>
    <w:rsid w:val="00A86A47"/>
    <w:rsid w:val="00A909BD"/>
    <w:rsid w:val="00AA33EB"/>
    <w:rsid w:val="00AB1485"/>
    <w:rsid w:val="00AB38A1"/>
    <w:rsid w:val="00AC7874"/>
    <w:rsid w:val="00AF159B"/>
    <w:rsid w:val="00B6742F"/>
    <w:rsid w:val="00B747BE"/>
    <w:rsid w:val="00B92C22"/>
    <w:rsid w:val="00BE1C6E"/>
    <w:rsid w:val="00BF1F4D"/>
    <w:rsid w:val="00BF2350"/>
    <w:rsid w:val="00C172A5"/>
    <w:rsid w:val="00CB6F2F"/>
    <w:rsid w:val="00CE3ABE"/>
    <w:rsid w:val="00CF6454"/>
    <w:rsid w:val="00D01147"/>
    <w:rsid w:val="00D04A49"/>
    <w:rsid w:val="00D1269A"/>
    <w:rsid w:val="00D16BE7"/>
    <w:rsid w:val="00D30DB4"/>
    <w:rsid w:val="00DC1548"/>
    <w:rsid w:val="00DC2FE0"/>
    <w:rsid w:val="00DC5654"/>
    <w:rsid w:val="00DD53A9"/>
    <w:rsid w:val="00E80C78"/>
    <w:rsid w:val="00EB4342"/>
    <w:rsid w:val="00EC25D6"/>
    <w:rsid w:val="00EE7C58"/>
    <w:rsid w:val="00F06208"/>
    <w:rsid w:val="00F14981"/>
    <w:rsid w:val="00F3583A"/>
    <w:rsid w:val="00F41233"/>
    <w:rsid w:val="00F6561D"/>
    <w:rsid w:val="00F70E20"/>
    <w:rsid w:val="00FB6D63"/>
    <w:rsid w:val="00FC06A4"/>
    <w:rsid w:val="00FC7C7C"/>
    <w:rsid w:val="00FF40BD"/>
    <w:rsid w:val="00FF4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4CD177"/>
  <w15:chartTrackingRefBased/>
  <w15:docId w15:val="{6F295B33-954D-445E-A217-B1F9FC241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51F4A"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251F4A"/>
    <w:pPr>
      <w:keepNext/>
      <w:widowControl/>
      <w:numPr>
        <w:numId w:val="1"/>
      </w:numPr>
      <w:spacing w:before="360" w:after="120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">
    <w:name w:val="heading 2"/>
    <w:basedOn w:val="1"/>
    <w:next w:val="a"/>
    <w:link w:val="21"/>
    <w:qFormat/>
    <w:rsid w:val="00251F4A"/>
    <w:pPr>
      <w:numPr>
        <w:ilvl w:val="1"/>
        <w:numId w:val="2"/>
      </w:numPr>
      <w:tabs>
        <w:tab w:val="left" w:pos="425"/>
        <w:tab w:val="left" w:pos="709"/>
        <w:tab w:val="left" w:pos="851"/>
      </w:tabs>
      <w:spacing w:before="240" w:after="60"/>
      <w:outlineLvl w:val="1"/>
    </w:pPr>
    <w:rPr>
      <w:rFonts w:cs="Times New Roman"/>
      <w:b w:val="0"/>
      <w:iCs/>
      <w:kern w:val="0"/>
      <w:sz w:val="30"/>
      <w:szCs w:val="3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1F4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0"/>
    <w:qFormat/>
    <w:rsid w:val="00251F4A"/>
    <w:pPr>
      <w:keepLines w:val="0"/>
      <w:widowControl/>
      <w:numPr>
        <w:ilvl w:val="3"/>
        <w:numId w:val="2"/>
      </w:numPr>
      <w:tabs>
        <w:tab w:val="left" w:pos="-5500"/>
        <w:tab w:val="left" w:pos="425"/>
        <w:tab w:val="left" w:pos="567"/>
      </w:tabs>
      <w:spacing w:before="240" w:after="60" w:line="240" w:lineRule="auto"/>
      <w:ind w:left="709" w:hanging="709"/>
      <w:jc w:val="left"/>
      <w:outlineLvl w:val="3"/>
    </w:pPr>
    <w:rPr>
      <w:rFonts w:ascii="CG Times (WN)" w:eastAsia="MS Mincho" w:hAnsi="CG Times (WN)" w:cs="Times New Roman"/>
      <w:b w:val="0"/>
      <w:iCs/>
      <w:kern w:val="0"/>
      <w:sz w:val="28"/>
      <w:szCs w:val="28"/>
      <w:lang w:val="zh-CN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51F4A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0">
    <w:name w:val="标题 2 字符"/>
    <w:basedOn w:val="a0"/>
    <w:uiPriority w:val="9"/>
    <w:semiHidden/>
    <w:rsid w:val="00251F4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40">
    <w:name w:val="标题 4 字符"/>
    <w:basedOn w:val="a0"/>
    <w:link w:val="4"/>
    <w:rsid w:val="00251F4A"/>
    <w:rPr>
      <w:rFonts w:ascii="CG Times (WN)" w:eastAsia="MS Mincho" w:hAnsi="CG Times (WN)" w:cs="Times New Roman"/>
      <w:bCs/>
      <w:iCs/>
      <w:kern w:val="0"/>
      <w:sz w:val="28"/>
      <w:szCs w:val="28"/>
      <w:lang w:val="zh-CN" w:eastAsia="en-US"/>
    </w:rPr>
  </w:style>
  <w:style w:type="paragraph" w:styleId="a3">
    <w:name w:val="caption"/>
    <w:basedOn w:val="a"/>
    <w:next w:val="a"/>
    <w:link w:val="a4"/>
    <w:qFormat/>
    <w:rsid w:val="00251F4A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lang w:val="en-GB" w:eastAsia="en-US"/>
    </w:rPr>
  </w:style>
  <w:style w:type="paragraph" w:styleId="a5">
    <w:name w:val="Body Text"/>
    <w:basedOn w:val="a"/>
    <w:link w:val="a6"/>
    <w:uiPriority w:val="99"/>
    <w:unhideWhenUsed/>
    <w:rsid w:val="00251F4A"/>
    <w:pPr>
      <w:spacing w:after="120"/>
    </w:pPr>
  </w:style>
  <w:style w:type="character" w:customStyle="1" w:styleId="a6">
    <w:name w:val="正文文本 字符"/>
    <w:basedOn w:val="a0"/>
    <w:link w:val="a5"/>
    <w:uiPriority w:val="99"/>
    <w:rsid w:val="00251F4A"/>
  </w:style>
  <w:style w:type="table" w:styleId="a7">
    <w:name w:val="Table Grid"/>
    <w:basedOn w:val="a1"/>
    <w:uiPriority w:val="39"/>
    <w:qFormat/>
    <w:rsid w:val="00251F4A"/>
    <w:rPr>
      <w:rFonts w:ascii="CG Times (WN)" w:eastAsia="宋体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标题 2 字符1"/>
    <w:basedOn w:val="a0"/>
    <w:link w:val="2"/>
    <w:rsid w:val="00251F4A"/>
    <w:rPr>
      <w:rFonts w:ascii="Arial" w:eastAsia="宋体" w:hAnsi="Arial" w:cs="Times New Roman"/>
      <w:bCs/>
      <w:iCs/>
      <w:kern w:val="0"/>
      <w:sz w:val="30"/>
      <w:szCs w:val="30"/>
    </w:rPr>
  </w:style>
  <w:style w:type="character" w:customStyle="1" w:styleId="a4">
    <w:name w:val="题注 字符"/>
    <w:link w:val="a3"/>
    <w:rsid w:val="00251F4A"/>
    <w:rPr>
      <w:lang w:val="en-GB" w:eastAsia="en-US"/>
    </w:rPr>
  </w:style>
  <w:style w:type="character" w:customStyle="1" w:styleId="a8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9"/>
    <w:uiPriority w:val="34"/>
    <w:qFormat/>
    <w:locked/>
    <w:rsid w:val="00251F4A"/>
    <w:rPr>
      <w:rFonts w:ascii="Calibri" w:hAnsi="Calibri"/>
    </w:rPr>
  </w:style>
  <w:style w:type="paragraph" w:styleId="a9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a8"/>
    <w:uiPriority w:val="34"/>
    <w:qFormat/>
    <w:rsid w:val="00251F4A"/>
    <w:pPr>
      <w:ind w:firstLineChars="200" w:firstLine="420"/>
    </w:pPr>
    <w:rPr>
      <w:rFonts w:ascii="Calibri" w:hAnsi="Calibri"/>
    </w:rPr>
  </w:style>
  <w:style w:type="paragraph" w:customStyle="1" w:styleId="EQ">
    <w:name w:val="EQ"/>
    <w:basedOn w:val="a"/>
    <w:next w:val="a"/>
    <w:uiPriority w:val="99"/>
    <w:qFormat/>
    <w:rsid w:val="00251F4A"/>
    <w:pPr>
      <w:keepLines/>
      <w:widowControl/>
      <w:tabs>
        <w:tab w:val="center" w:pos="4536"/>
        <w:tab w:val="right" w:pos="9072"/>
      </w:tabs>
      <w:spacing w:after="180"/>
      <w:jc w:val="left"/>
    </w:pPr>
    <w:rPr>
      <w:rFonts w:ascii="Times New Roman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251F4A"/>
    <w:rPr>
      <w:b/>
      <w:bCs/>
      <w:sz w:val="32"/>
      <w:szCs w:val="32"/>
    </w:rPr>
  </w:style>
  <w:style w:type="paragraph" w:styleId="aa">
    <w:name w:val="header"/>
    <w:basedOn w:val="a"/>
    <w:link w:val="ab"/>
    <w:uiPriority w:val="99"/>
    <w:unhideWhenUsed/>
    <w:rsid w:val="00DC2F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DC2FE0"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DC2F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DC2FE0"/>
    <w:rPr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5E651C"/>
    <w:rPr>
      <w:sz w:val="21"/>
      <w:szCs w:val="21"/>
    </w:rPr>
  </w:style>
  <w:style w:type="paragraph" w:styleId="af">
    <w:name w:val="annotation text"/>
    <w:basedOn w:val="a"/>
    <w:link w:val="af0"/>
    <w:uiPriority w:val="99"/>
    <w:semiHidden/>
    <w:unhideWhenUsed/>
    <w:rsid w:val="005E651C"/>
    <w:pPr>
      <w:jc w:val="left"/>
    </w:pPr>
  </w:style>
  <w:style w:type="character" w:customStyle="1" w:styleId="af0">
    <w:name w:val="批注文字 字符"/>
    <w:basedOn w:val="a0"/>
    <w:link w:val="af"/>
    <w:uiPriority w:val="99"/>
    <w:semiHidden/>
    <w:rsid w:val="005E651C"/>
  </w:style>
  <w:style w:type="paragraph" w:styleId="af1">
    <w:name w:val="Balloon Text"/>
    <w:basedOn w:val="a"/>
    <w:link w:val="af2"/>
    <w:uiPriority w:val="99"/>
    <w:semiHidden/>
    <w:unhideWhenUsed/>
    <w:rsid w:val="005E651C"/>
    <w:rPr>
      <w:sz w:val="18"/>
      <w:szCs w:val="18"/>
    </w:rPr>
  </w:style>
  <w:style w:type="character" w:customStyle="1" w:styleId="af2">
    <w:name w:val="批注框文本 字符"/>
    <w:basedOn w:val="a0"/>
    <w:link w:val="af1"/>
    <w:uiPriority w:val="99"/>
    <w:semiHidden/>
    <w:rsid w:val="005E651C"/>
    <w:rPr>
      <w:sz w:val="18"/>
      <w:szCs w:val="18"/>
    </w:rPr>
  </w:style>
  <w:style w:type="paragraph" w:styleId="af3">
    <w:name w:val="Revision"/>
    <w:hidden/>
    <w:uiPriority w:val="99"/>
    <w:semiHidden/>
    <w:rsid w:val="00AB14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B497FF-04D8-4C80-98A2-B013BBA31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1409</Words>
  <Characters>8037</Characters>
  <Application>Microsoft Office Word</Application>
  <DocSecurity>0</DocSecurity>
  <Lines>66</Lines>
  <Paragraphs>18</Paragraphs>
  <ScaleCrop>false</ScaleCrop>
  <Company>Tom</Company>
  <LinksUpToDate>false</LinksUpToDate>
  <CharactersWithSpaces>9428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李娜-5G</dc:creator>
  <cp:keywords/>
  <dc:description/>
  <cp:lastModifiedBy>李娜-5G</cp:lastModifiedBy>
  <cp:revision>4</cp:revision>
  <dcterms:created xsi:type="dcterms:W3CDTF">2020-08-07T14:35:00Z</dcterms:created>
  <dcterms:modified xsi:type="dcterms:W3CDTF">2020-08-07T14:46:00Z</dcterms:modified>
</cp:coreProperties>
</file>